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73E" w:rsidRPr="00376662" w:rsidRDefault="004D742F">
      <w:pPr>
        <w:rPr>
          <w:rFonts w:cs="MyriadPro-Regular"/>
          <w:b/>
        </w:rPr>
      </w:pPr>
      <w:r w:rsidRPr="00376662">
        <w:rPr>
          <w:rFonts w:cs="MyriadPro-Regular"/>
          <w:b/>
        </w:rPr>
        <w:t>Partner Organisation</w:t>
      </w:r>
    </w:p>
    <w:p w:rsidR="004D742F" w:rsidRDefault="004D742F">
      <w:pPr>
        <w:rPr>
          <w:rFonts w:cs="MyriadPro-Regular"/>
        </w:rPr>
      </w:pPr>
    </w:p>
    <w:tbl>
      <w:tblPr>
        <w:tblStyle w:val="Mkatabulky"/>
        <w:tblW w:w="0" w:type="auto"/>
        <w:tblLook w:val="04A0" w:firstRow="1" w:lastRow="0" w:firstColumn="1" w:lastColumn="0" w:noHBand="0" w:noVBand="1"/>
      </w:tblPr>
      <w:tblGrid>
        <w:gridCol w:w="4283"/>
        <w:gridCol w:w="5345"/>
      </w:tblGrid>
      <w:tr w:rsidR="00376662" w:rsidTr="00E15D5A">
        <w:tc>
          <w:tcPr>
            <w:tcW w:w="4283" w:type="dxa"/>
            <w:shd w:val="clear" w:color="auto" w:fill="D9D9D9" w:themeFill="background1" w:themeFillShade="D9"/>
          </w:tcPr>
          <w:p w:rsidR="00376662" w:rsidRPr="002508FF" w:rsidRDefault="00376662">
            <w:pPr>
              <w:rPr>
                <w:rFonts w:cs="MyriadPro-Regular"/>
                <w:b/>
              </w:rPr>
            </w:pPr>
            <w:r w:rsidRPr="002508FF">
              <w:rPr>
                <w:rFonts w:cs="MyriadPro-Regular"/>
                <w:b/>
                <w:lang w:val="en-US"/>
              </w:rPr>
              <w:t>PIC</w:t>
            </w:r>
          </w:p>
        </w:tc>
        <w:tc>
          <w:tcPr>
            <w:tcW w:w="5345" w:type="dxa"/>
          </w:tcPr>
          <w:p w:rsidR="00376662" w:rsidRPr="009D730E" w:rsidRDefault="00E15D5A">
            <w:pPr>
              <w:rPr>
                <w:rFonts w:cs="MyriadPro-Regular"/>
                <w:b/>
              </w:rPr>
            </w:pPr>
            <w:r w:rsidRPr="00E15D5A">
              <w:rPr>
                <w:rFonts w:cs="MyriadPro-Regular"/>
                <w:b/>
                <w:bCs/>
                <w:lang w:val="en-US"/>
              </w:rPr>
              <w:t>934593546</w:t>
            </w:r>
          </w:p>
        </w:tc>
      </w:tr>
      <w:tr w:rsidR="00376662" w:rsidRPr="00D633B7" w:rsidTr="00E15D5A">
        <w:tc>
          <w:tcPr>
            <w:tcW w:w="4283" w:type="dxa"/>
            <w:shd w:val="clear" w:color="auto" w:fill="D9D9D9" w:themeFill="background1" w:themeFillShade="D9"/>
          </w:tcPr>
          <w:p w:rsidR="00376662" w:rsidRPr="002508FF" w:rsidRDefault="00376662">
            <w:pPr>
              <w:rPr>
                <w:rFonts w:cs="MyriadPro-Regular"/>
                <w:b/>
                <w:lang w:val="en-US"/>
              </w:rPr>
            </w:pPr>
            <w:r w:rsidRPr="002508FF">
              <w:rPr>
                <w:rFonts w:cs="MyriadPro-Regular"/>
                <w:b/>
                <w:lang w:val="en-US"/>
              </w:rPr>
              <w:t>Full legal name (National Language)</w:t>
            </w:r>
          </w:p>
        </w:tc>
        <w:tc>
          <w:tcPr>
            <w:tcW w:w="5345" w:type="dxa"/>
          </w:tcPr>
          <w:p w:rsidR="00376662" w:rsidRPr="00C41739" w:rsidRDefault="00E15D5A">
            <w:pPr>
              <w:rPr>
                <w:rFonts w:cs="MyriadPro-Regular"/>
                <w:lang w:val="en-US"/>
              </w:rPr>
            </w:pPr>
            <w:r w:rsidRPr="00E15D5A">
              <w:rPr>
                <w:rFonts w:cs="MyriadPro-Regular"/>
                <w:lang w:val="en-US"/>
              </w:rPr>
              <w:t>Právě teď! o.p.s.</w:t>
            </w:r>
          </w:p>
        </w:tc>
      </w:tr>
      <w:tr w:rsidR="00376662" w:rsidRPr="00D633B7" w:rsidTr="00E15D5A">
        <w:tc>
          <w:tcPr>
            <w:tcW w:w="4283" w:type="dxa"/>
            <w:shd w:val="clear" w:color="auto" w:fill="D9D9D9" w:themeFill="background1" w:themeFillShade="D9"/>
          </w:tcPr>
          <w:p w:rsidR="00376662" w:rsidRPr="002508FF" w:rsidRDefault="00376662">
            <w:pPr>
              <w:rPr>
                <w:rFonts w:cs="MyriadPro-Regular"/>
                <w:b/>
                <w:lang w:val="en-US"/>
              </w:rPr>
            </w:pPr>
            <w:r w:rsidRPr="002508FF">
              <w:rPr>
                <w:rFonts w:cs="MyriadPro-Regular"/>
                <w:b/>
                <w:lang w:val="en-US"/>
              </w:rPr>
              <w:t>Full legal name (Latin characters)</w:t>
            </w:r>
          </w:p>
        </w:tc>
        <w:tc>
          <w:tcPr>
            <w:tcW w:w="5345" w:type="dxa"/>
          </w:tcPr>
          <w:p w:rsidR="00376662" w:rsidRPr="00C41739" w:rsidRDefault="00E15D5A" w:rsidP="00C51920">
            <w:pPr>
              <w:rPr>
                <w:rFonts w:cs="MyriadPro-Regular"/>
                <w:lang w:val="en-US"/>
              </w:rPr>
            </w:pPr>
            <w:proofErr w:type="spellStart"/>
            <w:r>
              <w:rPr>
                <w:rFonts w:cs="MyriadPro-Regular"/>
                <w:lang w:val="en-US"/>
              </w:rPr>
              <w:t>Prave</w:t>
            </w:r>
            <w:proofErr w:type="spellEnd"/>
            <w:r>
              <w:rPr>
                <w:rFonts w:cs="MyriadPro-Regular"/>
                <w:lang w:val="en-US"/>
              </w:rPr>
              <w:t xml:space="preserve"> ted! o.p.s.</w:t>
            </w:r>
          </w:p>
        </w:tc>
      </w:tr>
      <w:tr w:rsidR="00376662" w:rsidRPr="00376662" w:rsidTr="00E15D5A">
        <w:tc>
          <w:tcPr>
            <w:tcW w:w="4283" w:type="dxa"/>
            <w:shd w:val="clear" w:color="auto" w:fill="D9D9D9" w:themeFill="background1" w:themeFillShade="D9"/>
          </w:tcPr>
          <w:p w:rsidR="00376662" w:rsidRPr="002508FF" w:rsidRDefault="00376662">
            <w:pPr>
              <w:rPr>
                <w:rFonts w:cs="MyriadPro-Regular"/>
                <w:b/>
                <w:lang w:val="en-US"/>
              </w:rPr>
            </w:pPr>
            <w:r w:rsidRPr="002508FF">
              <w:rPr>
                <w:rFonts w:cs="MyriadPro-Regular"/>
                <w:b/>
                <w:lang w:val="en-US"/>
              </w:rPr>
              <w:t>Acronym</w:t>
            </w:r>
          </w:p>
        </w:tc>
        <w:tc>
          <w:tcPr>
            <w:tcW w:w="5345" w:type="dxa"/>
          </w:tcPr>
          <w:p w:rsidR="00376662" w:rsidRPr="00376662" w:rsidRDefault="00376662">
            <w:pPr>
              <w:rPr>
                <w:rFonts w:cs="MyriadPro-Regular"/>
                <w:lang w:val="en-US"/>
              </w:rPr>
            </w:pPr>
          </w:p>
        </w:tc>
      </w:tr>
      <w:tr w:rsidR="00376662" w:rsidRPr="00376662" w:rsidTr="00E15D5A">
        <w:tc>
          <w:tcPr>
            <w:tcW w:w="4283" w:type="dxa"/>
            <w:shd w:val="clear" w:color="auto" w:fill="D9D9D9" w:themeFill="background1" w:themeFillShade="D9"/>
          </w:tcPr>
          <w:p w:rsidR="00376662" w:rsidRPr="002508FF" w:rsidRDefault="00376662">
            <w:pPr>
              <w:rPr>
                <w:rFonts w:cs="MyriadPro-Regular"/>
                <w:b/>
                <w:lang w:val="en-US"/>
              </w:rPr>
            </w:pPr>
            <w:r w:rsidRPr="002508FF">
              <w:rPr>
                <w:rFonts w:cs="MyriadPro-Regular"/>
                <w:b/>
                <w:lang w:val="en-US"/>
              </w:rPr>
              <w:t>National ID (if applicable)</w:t>
            </w:r>
          </w:p>
        </w:tc>
        <w:tc>
          <w:tcPr>
            <w:tcW w:w="5345" w:type="dxa"/>
          </w:tcPr>
          <w:p w:rsidR="00376662" w:rsidRPr="00376662" w:rsidRDefault="00E15D5A">
            <w:pPr>
              <w:rPr>
                <w:rFonts w:cs="MyriadPro-Regular"/>
                <w:lang w:val="en-US"/>
              </w:rPr>
            </w:pPr>
            <w:r w:rsidRPr="00E15D5A">
              <w:rPr>
                <w:rFonts w:cs="MyriadPro-Regular"/>
                <w:lang w:val="en-US"/>
              </w:rPr>
              <w:t>291 54 901</w:t>
            </w:r>
          </w:p>
        </w:tc>
      </w:tr>
      <w:tr w:rsidR="00376662" w:rsidRPr="00376662" w:rsidTr="00E15D5A">
        <w:tc>
          <w:tcPr>
            <w:tcW w:w="4283" w:type="dxa"/>
            <w:shd w:val="clear" w:color="auto" w:fill="D9D9D9" w:themeFill="background1" w:themeFillShade="D9"/>
          </w:tcPr>
          <w:p w:rsidR="00376662" w:rsidRPr="002508FF" w:rsidRDefault="00376662">
            <w:pPr>
              <w:rPr>
                <w:rFonts w:cs="MyriadPro-Regular"/>
                <w:b/>
                <w:lang w:val="en-US"/>
              </w:rPr>
            </w:pPr>
            <w:r w:rsidRPr="002508FF">
              <w:rPr>
                <w:rFonts w:cs="MyriadPro-Regular"/>
                <w:b/>
                <w:lang w:val="en-US"/>
              </w:rPr>
              <w:t>Department (if applicable)</w:t>
            </w:r>
          </w:p>
        </w:tc>
        <w:tc>
          <w:tcPr>
            <w:tcW w:w="5345" w:type="dxa"/>
          </w:tcPr>
          <w:p w:rsidR="00376662" w:rsidRPr="00376662" w:rsidRDefault="00376662">
            <w:pPr>
              <w:rPr>
                <w:rFonts w:cs="MyriadPro-Regular"/>
                <w:lang w:val="en-US"/>
              </w:rPr>
            </w:pPr>
          </w:p>
        </w:tc>
      </w:tr>
      <w:tr w:rsidR="00376662" w:rsidRPr="00376662" w:rsidTr="00E15D5A">
        <w:tc>
          <w:tcPr>
            <w:tcW w:w="4283" w:type="dxa"/>
            <w:shd w:val="clear" w:color="auto" w:fill="D9D9D9" w:themeFill="background1" w:themeFillShade="D9"/>
          </w:tcPr>
          <w:p w:rsidR="00376662" w:rsidRPr="002508FF" w:rsidRDefault="00376662">
            <w:pPr>
              <w:rPr>
                <w:rFonts w:cs="MyriadPro-Regular"/>
                <w:b/>
                <w:lang w:val="en-US"/>
              </w:rPr>
            </w:pPr>
            <w:r w:rsidRPr="002508FF">
              <w:rPr>
                <w:rFonts w:cs="MyriadPro-Regular"/>
                <w:b/>
                <w:lang w:val="en-US"/>
              </w:rPr>
              <w:t>Address</w:t>
            </w:r>
          </w:p>
        </w:tc>
        <w:tc>
          <w:tcPr>
            <w:tcW w:w="5345" w:type="dxa"/>
          </w:tcPr>
          <w:p w:rsidR="00376662" w:rsidRPr="00376662" w:rsidRDefault="00E15D5A">
            <w:pPr>
              <w:rPr>
                <w:rFonts w:cs="MyriadPro-Regular"/>
                <w:lang w:val="en-US"/>
              </w:rPr>
            </w:pPr>
            <w:proofErr w:type="spellStart"/>
            <w:r w:rsidRPr="00E15D5A">
              <w:rPr>
                <w:rFonts w:cs="MyriadPro-Regular"/>
                <w:lang w:val="en-US"/>
              </w:rPr>
              <w:t>Fügnerovo</w:t>
            </w:r>
            <w:proofErr w:type="spellEnd"/>
            <w:r w:rsidRPr="00E15D5A">
              <w:rPr>
                <w:rFonts w:cs="MyriadPro-Regular"/>
                <w:lang w:val="en-US"/>
              </w:rPr>
              <w:t xml:space="preserve"> </w:t>
            </w:r>
            <w:proofErr w:type="spellStart"/>
            <w:r w:rsidRPr="00E15D5A">
              <w:rPr>
                <w:rFonts w:cs="MyriadPro-Regular"/>
                <w:lang w:val="en-US"/>
              </w:rPr>
              <w:t>náměstí</w:t>
            </w:r>
            <w:proofErr w:type="spellEnd"/>
            <w:r w:rsidRPr="00E15D5A">
              <w:rPr>
                <w:rFonts w:cs="MyriadPro-Regular"/>
                <w:lang w:val="en-US"/>
              </w:rPr>
              <w:t xml:space="preserve"> 1808/3</w:t>
            </w:r>
            <w:r>
              <w:rPr>
                <w:rFonts w:cs="MyriadPro-Regular"/>
                <w:lang w:val="en-US"/>
              </w:rPr>
              <w:t>, 120 00 Praha 2</w:t>
            </w:r>
          </w:p>
        </w:tc>
      </w:tr>
      <w:tr w:rsidR="00376662" w:rsidRPr="00376662" w:rsidTr="00E15D5A">
        <w:tc>
          <w:tcPr>
            <w:tcW w:w="4283" w:type="dxa"/>
            <w:shd w:val="clear" w:color="auto" w:fill="D9D9D9" w:themeFill="background1" w:themeFillShade="D9"/>
          </w:tcPr>
          <w:p w:rsidR="00376662" w:rsidRPr="002508FF" w:rsidRDefault="00E15D5A">
            <w:pPr>
              <w:rPr>
                <w:rFonts w:cs="MyriadPro-Regular"/>
                <w:b/>
                <w:lang w:val="en-US"/>
              </w:rPr>
            </w:pPr>
            <w:r>
              <w:rPr>
                <w:rFonts w:cs="MyriadPro-Regular"/>
                <w:b/>
                <w:lang w:val="en-US"/>
              </w:rPr>
              <w:t>Postal address</w:t>
            </w:r>
          </w:p>
        </w:tc>
        <w:tc>
          <w:tcPr>
            <w:tcW w:w="5345" w:type="dxa"/>
          </w:tcPr>
          <w:p w:rsidR="00376662" w:rsidRPr="00376662" w:rsidRDefault="00E15D5A">
            <w:pPr>
              <w:rPr>
                <w:rFonts w:cs="MyriadPro-Regular"/>
                <w:lang w:val="en-US"/>
              </w:rPr>
            </w:pPr>
            <w:proofErr w:type="spellStart"/>
            <w:r>
              <w:rPr>
                <w:rFonts w:cs="MyriadPro-Regular"/>
                <w:lang w:val="en-US"/>
              </w:rPr>
              <w:t>Nad</w:t>
            </w:r>
            <w:proofErr w:type="spellEnd"/>
            <w:r>
              <w:rPr>
                <w:rFonts w:cs="MyriadPro-Regular"/>
                <w:lang w:val="en-US"/>
              </w:rPr>
              <w:t xml:space="preserve"> </w:t>
            </w:r>
            <w:proofErr w:type="spellStart"/>
            <w:r>
              <w:rPr>
                <w:rFonts w:cs="MyriadPro-Regular"/>
                <w:lang w:val="en-US"/>
              </w:rPr>
              <w:t>Primaskou</w:t>
            </w:r>
            <w:proofErr w:type="spellEnd"/>
            <w:r>
              <w:rPr>
                <w:rFonts w:cs="MyriadPro-Regular"/>
                <w:lang w:val="en-US"/>
              </w:rPr>
              <w:t xml:space="preserve"> 27, 101 00 Praha 10</w:t>
            </w:r>
          </w:p>
        </w:tc>
      </w:tr>
      <w:tr w:rsidR="00E15D5A" w:rsidRPr="00376662" w:rsidTr="00E15D5A">
        <w:tc>
          <w:tcPr>
            <w:tcW w:w="4283" w:type="dxa"/>
            <w:shd w:val="clear" w:color="auto" w:fill="D9D9D9" w:themeFill="background1" w:themeFillShade="D9"/>
          </w:tcPr>
          <w:p w:rsidR="00E15D5A" w:rsidRPr="002508FF" w:rsidRDefault="00E15D5A" w:rsidP="00E15D5A">
            <w:pPr>
              <w:rPr>
                <w:rFonts w:cs="MyriadPro-Regular"/>
                <w:b/>
                <w:lang w:val="en-US"/>
              </w:rPr>
            </w:pPr>
            <w:r w:rsidRPr="002508FF">
              <w:rPr>
                <w:rFonts w:cs="MyriadPro-Regular"/>
                <w:b/>
                <w:lang w:val="en-US"/>
              </w:rPr>
              <w:t>Country</w:t>
            </w:r>
          </w:p>
        </w:tc>
        <w:tc>
          <w:tcPr>
            <w:tcW w:w="5345" w:type="dxa"/>
          </w:tcPr>
          <w:p w:rsidR="00E15D5A" w:rsidRDefault="00E15D5A" w:rsidP="00E15D5A">
            <w:pPr>
              <w:rPr>
                <w:rFonts w:cs="MyriadPro-Regular"/>
                <w:lang w:val="en-US"/>
              </w:rPr>
            </w:pPr>
            <w:r>
              <w:rPr>
                <w:rFonts w:cs="MyriadPro-Regular"/>
                <w:lang w:val="en-US"/>
              </w:rPr>
              <w:t>Czech Republic</w:t>
            </w:r>
          </w:p>
        </w:tc>
      </w:tr>
      <w:tr w:rsidR="00E15D5A" w:rsidRPr="00376662" w:rsidTr="00E15D5A">
        <w:tc>
          <w:tcPr>
            <w:tcW w:w="4283" w:type="dxa"/>
            <w:shd w:val="clear" w:color="auto" w:fill="D9D9D9" w:themeFill="background1" w:themeFillShade="D9"/>
          </w:tcPr>
          <w:p w:rsidR="00E15D5A" w:rsidRPr="002508FF" w:rsidRDefault="00E15D5A" w:rsidP="00E15D5A">
            <w:pPr>
              <w:rPr>
                <w:rFonts w:cs="MyriadPro-Regular"/>
                <w:b/>
                <w:lang w:val="en-US"/>
              </w:rPr>
            </w:pPr>
            <w:r w:rsidRPr="002508FF">
              <w:rPr>
                <w:rFonts w:cs="MyriadPro-Regular"/>
                <w:b/>
                <w:lang w:val="en-US"/>
              </w:rPr>
              <w:t>Region</w:t>
            </w:r>
          </w:p>
        </w:tc>
        <w:tc>
          <w:tcPr>
            <w:tcW w:w="5345" w:type="dxa"/>
          </w:tcPr>
          <w:p w:rsidR="00E15D5A" w:rsidRPr="00376662" w:rsidRDefault="00E15D5A" w:rsidP="00E15D5A">
            <w:pPr>
              <w:rPr>
                <w:rFonts w:cs="MyriadPro-Regular"/>
                <w:lang w:val="en-US"/>
              </w:rPr>
            </w:pPr>
          </w:p>
        </w:tc>
      </w:tr>
      <w:tr w:rsidR="00E15D5A" w:rsidRPr="00376662" w:rsidTr="00E15D5A">
        <w:tc>
          <w:tcPr>
            <w:tcW w:w="4283" w:type="dxa"/>
            <w:shd w:val="clear" w:color="auto" w:fill="D9D9D9" w:themeFill="background1" w:themeFillShade="D9"/>
          </w:tcPr>
          <w:p w:rsidR="00E15D5A" w:rsidRPr="002508FF" w:rsidRDefault="00E15D5A" w:rsidP="00E15D5A">
            <w:pPr>
              <w:rPr>
                <w:rFonts w:cs="MyriadPro-Regular"/>
                <w:b/>
                <w:lang w:val="en-US"/>
              </w:rPr>
            </w:pPr>
            <w:r w:rsidRPr="002508FF">
              <w:rPr>
                <w:rFonts w:cs="MyriadPro-Regular"/>
                <w:b/>
                <w:lang w:val="en-US"/>
              </w:rPr>
              <w:t>P.O. Box</w:t>
            </w:r>
          </w:p>
        </w:tc>
        <w:tc>
          <w:tcPr>
            <w:tcW w:w="5345" w:type="dxa"/>
          </w:tcPr>
          <w:p w:rsidR="00E15D5A" w:rsidRPr="00376662" w:rsidRDefault="00E15D5A" w:rsidP="00E15D5A">
            <w:pPr>
              <w:rPr>
                <w:rFonts w:cs="MyriadPro-Regular"/>
                <w:lang w:val="en-US"/>
              </w:rPr>
            </w:pPr>
          </w:p>
        </w:tc>
      </w:tr>
      <w:tr w:rsidR="00E15D5A" w:rsidRPr="00376662" w:rsidTr="00E15D5A">
        <w:tc>
          <w:tcPr>
            <w:tcW w:w="4283" w:type="dxa"/>
            <w:shd w:val="clear" w:color="auto" w:fill="D9D9D9" w:themeFill="background1" w:themeFillShade="D9"/>
          </w:tcPr>
          <w:p w:rsidR="00E15D5A" w:rsidRPr="002508FF" w:rsidRDefault="00E15D5A" w:rsidP="00E15D5A">
            <w:pPr>
              <w:rPr>
                <w:rFonts w:cs="MyriadPro-Regular"/>
                <w:b/>
                <w:lang w:val="en-US"/>
              </w:rPr>
            </w:pPr>
            <w:r w:rsidRPr="002508FF">
              <w:rPr>
                <w:rFonts w:cs="MyriadPro-Regular"/>
                <w:b/>
                <w:lang w:val="en-US"/>
              </w:rPr>
              <w:t>City</w:t>
            </w:r>
          </w:p>
        </w:tc>
        <w:tc>
          <w:tcPr>
            <w:tcW w:w="5345" w:type="dxa"/>
          </w:tcPr>
          <w:p w:rsidR="00E15D5A" w:rsidRPr="00376662" w:rsidRDefault="00E15D5A" w:rsidP="00E15D5A">
            <w:pPr>
              <w:rPr>
                <w:rFonts w:cs="MyriadPro-Regular"/>
                <w:lang w:val="en-US"/>
              </w:rPr>
            </w:pPr>
            <w:r>
              <w:rPr>
                <w:rFonts w:cs="MyriadPro-Regular"/>
                <w:lang w:val="en-US"/>
              </w:rPr>
              <w:t>Prague</w:t>
            </w:r>
          </w:p>
        </w:tc>
      </w:tr>
      <w:tr w:rsidR="00E15D5A" w:rsidRPr="00376662" w:rsidTr="00E15D5A">
        <w:tc>
          <w:tcPr>
            <w:tcW w:w="4283" w:type="dxa"/>
            <w:shd w:val="clear" w:color="auto" w:fill="D9D9D9" w:themeFill="background1" w:themeFillShade="D9"/>
          </w:tcPr>
          <w:p w:rsidR="00E15D5A" w:rsidRPr="002508FF" w:rsidRDefault="00E15D5A" w:rsidP="00E15D5A">
            <w:pPr>
              <w:rPr>
                <w:rFonts w:cs="MyriadPro-Regular"/>
                <w:b/>
                <w:lang w:val="en-US"/>
              </w:rPr>
            </w:pPr>
            <w:r w:rsidRPr="002508FF">
              <w:rPr>
                <w:rFonts w:cs="MyriadPro-Regular"/>
                <w:b/>
                <w:lang w:val="en-US"/>
              </w:rPr>
              <w:t>Website</w:t>
            </w:r>
          </w:p>
        </w:tc>
        <w:tc>
          <w:tcPr>
            <w:tcW w:w="5345" w:type="dxa"/>
          </w:tcPr>
          <w:p w:rsidR="00E15D5A" w:rsidRPr="00376662" w:rsidRDefault="00E15D5A" w:rsidP="00E15D5A">
            <w:pPr>
              <w:rPr>
                <w:rFonts w:cs="MyriadPro-Regular"/>
                <w:lang w:val="en-US"/>
              </w:rPr>
            </w:pPr>
            <w:r>
              <w:rPr>
                <w:rFonts w:cs="MyriadPro-Regular"/>
                <w:lang w:val="en-US"/>
              </w:rPr>
              <w:t>www.prave-ted-ops.cz</w:t>
            </w:r>
          </w:p>
        </w:tc>
      </w:tr>
      <w:tr w:rsidR="00E15D5A" w:rsidRPr="00376662" w:rsidTr="00E15D5A">
        <w:tc>
          <w:tcPr>
            <w:tcW w:w="4283" w:type="dxa"/>
            <w:shd w:val="clear" w:color="auto" w:fill="D9D9D9" w:themeFill="background1" w:themeFillShade="D9"/>
          </w:tcPr>
          <w:p w:rsidR="00E15D5A" w:rsidRPr="002508FF" w:rsidRDefault="00E15D5A" w:rsidP="00E15D5A">
            <w:pPr>
              <w:rPr>
                <w:rFonts w:cs="MyriadPro-Regular"/>
                <w:b/>
                <w:lang w:val="en-US"/>
              </w:rPr>
            </w:pPr>
            <w:r w:rsidRPr="002508FF">
              <w:rPr>
                <w:rFonts w:cs="MyriadPro-Regular"/>
                <w:b/>
                <w:lang w:val="en-US"/>
              </w:rPr>
              <w:t>Email</w:t>
            </w:r>
          </w:p>
        </w:tc>
        <w:tc>
          <w:tcPr>
            <w:tcW w:w="5345" w:type="dxa"/>
          </w:tcPr>
          <w:p w:rsidR="00E15D5A" w:rsidRPr="00376662" w:rsidRDefault="00E15D5A" w:rsidP="00E15D5A">
            <w:pPr>
              <w:rPr>
                <w:rFonts w:cs="MyriadPro-Regular"/>
                <w:lang w:val="en-US"/>
              </w:rPr>
            </w:pPr>
            <w:r>
              <w:rPr>
                <w:rFonts w:cs="MyriadPro-Regular"/>
                <w:lang w:val="en-US"/>
              </w:rPr>
              <w:t>info@prave-ted-ops.cz</w:t>
            </w:r>
          </w:p>
        </w:tc>
      </w:tr>
      <w:tr w:rsidR="00405347" w:rsidRPr="00376662" w:rsidTr="00E15D5A">
        <w:tc>
          <w:tcPr>
            <w:tcW w:w="4283" w:type="dxa"/>
            <w:shd w:val="clear" w:color="auto" w:fill="D9D9D9" w:themeFill="background1" w:themeFillShade="D9"/>
          </w:tcPr>
          <w:p w:rsidR="00405347" w:rsidRPr="002508FF" w:rsidRDefault="00405347" w:rsidP="00E15D5A">
            <w:pPr>
              <w:rPr>
                <w:rFonts w:cs="MyriadPro-Regular"/>
                <w:b/>
                <w:lang w:val="en-US"/>
              </w:rPr>
            </w:pPr>
            <w:r>
              <w:rPr>
                <w:rFonts w:cs="MyriadPro-Regular"/>
                <w:b/>
                <w:lang w:val="en-US"/>
              </w:rPr>
              <w:t>Facebook</w:t>
            </w:r>
          </w:p>
        </w:tc>
        <w:tc>
          <w:tcPr>
            <w:tcW w:w="5345" w:type="dxa"/>
          </w:tcPr>
          <w:p w:rsidR="00405347" w:rsidRDefault="00405347" w:rsidP="00E15D5A">
            <w:pPr>
              <w:rPr>
                <w:rFonts w:cs="MyriadPro-Regular"/>
                <w:lang w:val="en-US"/>
              </w:rPr>
            </w:pPr>
            <w:proofErr w:type="spellStart"/>
            <w:r>
              <w:rPr>
                <w:rFonts w:cs="MyriadPro-Regular"/>
                <w:lang w:val="en-US"/>
              </w:rPr>
              <w:t>prave.ted.ops</w:t>
            </w:r>
            <w:proofErr w:type="spellEnd"/>
          </w:p>
        </w:tc>
      </w:tr>
      <w:tr w:rsidR="00E15D5A" w:rsidRPr="00376662" w:rsidTr="00E15D5A">
        <w:tc>
          <w:tcPr>
            <w:tcW w:w="4283" w:type="dxa"/>
            <w:shd w:val="clear" w:color="auto" w:fill="D9D9D9" w:themeFill="background1" w:themeFillShade="D9"/>
          </w:tcPr>
          <w:p w:rsidR="00E15D5A" w:rsidRPr="002508FF" w:rsidRDefault="00E15D5A" w:rsidP="00E15D5A">
            <w:pPr>
              <w:rPr>
                <w:rFonts w:cs="MyriadPro-Regular"/>
                <w:b/>
                <w:lang w:val="en-US"/>
              </w:rPr>
            </w:pPr>
            <w:r w:rsidRPr="002508FF">
              <w:rPr>
                <w:rFonts w:cs="MyriadPro-Regular"/>
                <w:b/>
                <w:lang w:val="en-US"/>
              </w:rPr>
              <w:t>Telephone 1</w:t>
            </w:r>
          </w:p>
        </w:tc>
        <w:tc>
          <w:tcPr>
            <w:tcW w:w="5345" w:type="dxa"/>
          </w:tcPr>
          <w:p w:rsidR="00E15D5A" w:rsidRPr="00376662" w:rsidRDefault="00E15D5A" w:rsidP="00E15D5A">
            <w:pPr>
              <w:rPr>
                <w:rFonts w:cs="MyriadPro-Regular"/>
                <w:lang w:val="en-US"/>
              </w:rPr>
            </w:pPr>
            <w:r>
              <w:rPr>
                <w:rFonts w:cs="MyriadPro-Regular"/>
                <w:lang w:val="en-US"/>
              </w:rPr>
              <w:t>+420 603 852 740</w:t>
            </w:r>
          </w:p>
        </w:tc>
      </w:tr>
      <w:tr w:rsidR="00E15D5A" w:rsidRPr="00376662" w:rsidTr="00E15D5A">
        <w:tc>
          <w:tcPr>
            <w:tcW w:w="4283" w:type="dxa"/>
            <w:shd w:val="clear" w:color="auto" w:fill="D9D9D9" w:themeFill="background1" w:themeFillShade="D9"/>
          </w:tcPr>
          <w:p w:rsidR="00E15D5A" w:rsidRPr="002508FF" w:rsidRDefault="00E15D5A" w:rsidP="00E15D5A">
            <w:pPr>
              <w:rPr>
                <w:rFonts w:cs="MyriadPro-Regular"/>
                <w:b/>
                <w:lang w:val="en-US"/>
              </w:rPr>
            </w:pPr>
            <w:r w:rsidRPr="002508FF">
              <w:rPr>
                <w:rFonts w:cs="MyriadPro-Regular"/>
                <w:b/>
                <w:lang w:val="en-US"/>
              </w:rPr>
              <w:t>Telephone 2</w:t>
            </w:r>
          </w:p>
        </w:tc>
        <w:tc>
          <w:tcPr>
            <w:tcW w:w="5345" w:type="dxa"/>
          </w:tcPr>
          <w:p w:rsidR="00E15D5A" w:rsidRPr="00376662" w:rsidRDefault="00E15D5A" w:rsidP="00E15D5A">
            <w:pPr>
              <w:rPr>
                <w:rFonts w:cs="MyriadPro-Regular"/>
                <w:lang w:val="en-US"/>
              </w:rPr>
            </w:pPr>
            <w:r>
              <w:rPr>
                <w:rFonts w:cs="MyriadPro-Regular"/>
                <w:lang w:val="en-US"/>
              </w:rPr>
              <w:t>+420 603 852 715</w:t>
            </w:r>
          </w:p>
        </w:tc>
      </w:tr>
    </w:tbl>
    <w:p w:rsidR="004D742F" w:rsidRDefault="004D742F" w:rsidP="004D742F">
      <w:pPr>
        <w:rPr>
          <w:rFonts w:cs="MyriadPro-Regular"/>
          <w:lang w:val="en-US"/>
        </w:rPr>
      </w:pPr>
    </w:p>
    <w:tbl>
      <w:tblPr>
        <w:tblStyle w:val="Mkatabulky"/>
        <w:tblW w:w="0" w:type="auto"/>
        <w:tblLook w:val="04A0" w:firstRow="1" w:lastRow="0" w:firstColumn="1" w:lastColumn="0" w:noHBand="0" w:noVBand="1"/>
      </w:tblPr>
      <w:tblGrid>
        <w:gridCol w:w="5001"/>
        <w:gridCol w:w="4627"/>
      </w:tblGrid>
      <w:tr w:rsidR="00376662" w:rsidTr="007D6273">
        <w:tc>
          <w:tcPr>
            <w:tcW w:w="5070" w:type="dxa"/>
            <w:shd w:val="clear" w:color="auto" w:fill="D9D9D9" w:themeFill="background1" w:themeFillShade="D9"/>
          </w:tcPr>
          <w:p w:rsidR="00376662" w:rsidRPr="002508FF" w:rsidRDefault="00376662" w:rsidP="004D742F">
            <w:pPr>
              <w:rPr>
                <w:rFonts w:cs="MyriadPro-Regular"/>
                <w:b/>
                <w:lang w:val="en-US"/>
              </w:rPr>
            </w:pPr>
            <w:r w:rsidRPr="002508FF">
              <w:rPr>
                <w:rFonts w:cs="MyriadPro-Regular"/>
                <w:b/>
                <w:lang w:val="en-US"/>
              </w:rPr>
              <w:t xml:space="preserve">Type of </w:t>
            </w:r>
            <w:proofErr w:type="spellStart"/>
            <w:r w:rsidRPr="002508FF">
              <w:rPr>
                <w:rFonts w:cs="MyriadPro-Regular"/>
                <w:b/>
                <w:lang w:val="en-US"/>
              </w:rPr>
              <w:t>Organisation</w:t>
            </w:r>
            <w:proofErr w:type="spellEnd"/>
          </w:p>
        </w:tc>
        <w:tc>
          <w:tcPr>
            <w:tcW w:w="4708" w:type="dxa"/>
          </w:tcPr>
          <w:p w:rsidR="00376662" w:rsidRDefault="00E15D5A" w:rsidP="004D742F">
            <w:pPr>
              <w:rPr>
                <w:rFonts w:cs="MyriadPro-Regular"/>
                <w:lang w:val="en-US"/>
              </w:rPr>
            </w:pPr>
            <w:proofErr w:type="gramStart"/>
            <w:r>
              <w:rPr>
                <w:rFonts w:cs="MyriadPro-Regular"/>
                <w:lang w:val="en-US"/>
              </w:rPr>
              <w:t>Non profit</w:t>
            </w:r>
            <w:proofErr w:type="gramEnd"/>
          </w:p>
        </w:tc>
      </w:tr>
      <w:tr w:rsidR="00376662" w:rsidRPr="0090271D" w:rsidTr="007D6273">
        <w:tc>
          <w:tcPr>
            <w:tcW w:w="5070" w:type="dxa"/>
            <w:shd w:val="clear" w:color="auto" w:fill="D9D9D9" w:themeFill="background1" w:themeFillShade="D9"/>
          </w:tcPr>
          <w:p w:rsidR="00376662" w:rsidRPr="002508FF" w:rsidRDefault="00376662" w:rsidP="004D742F">
            <w:pPr>
              <w:rPr>
                <w:rFonts w:cs="MyriadPro-Regular"/>
                <w:b/>
                <w:lang w:val="en-US"/>
              </w:rPr>
            </w:pPr>
            <w:r w:rsidRPr="002508FF">
              <w:rPr>
                <w:rFonts w:cs="MyriadPro-Regular"/>
                <w:b/>
                <w:lang w:val="en-US"/>
              </w:rPr>
              <w:t xml:space="preserve">Is the partner </w:t>
            </w:r>
            <w:proofErr w:type="spellStart"/>
            <w:r w:rsidRPr="002508FF">
              <w:rPr>
                <w:rFonts w:cs="MyriadPro-Regular"/>
                <w:b/>
                <w:lang w:val="en-US"/>
              </w:rPr>
              <w:t>organisation</w:t>
            </w:r>
            <w:proofErr w:type="spellEnd"/>
            <w:r w:rsidRPr="002508FF">
              <w:rPr>
                <w:rFonts w:cs="MyriadPro-Regular"/>
                <w:b/>
                <w:lang w:val="en-US"/>
              </w:rPr>
              <w:t xml:space="preserve"> a public body?</w:t>
            </w:r>
          </w:p>
        </w:tc>
        <w:tc>
          <w:tcPr>
            <w:tcW w:w="4708" w:type="dxa"/>
          </w:tcPr>
          <w:p w:rsidR="00376662" w:rsidRDefault="00E15D5A" w:rsidP="004D742F">
            <w:pPr>
              <w:rPr>
                <w:rFonts w:cs="MyriadPro-Regular"/>
                <w:lang w:val="en-US"/>
              </w:rPr>
            </w:pPr>
            <w:r>
              <w:rPr>
                <w:rFonts w:cs="MyriadPro-Regular"/>
                <w:lang w:val="en-US"/>
              </w:rPr>
              <w:t>N</w:t>
            </w:r>
            <w:r w:rsidR="005B23A9">
              <w:rPr>
                <w:rFonts w:cs="MyriadPro-Regular"/>
                <w:lang w:val="en-US"/>
              </w:rPr>
              <w:t>o</w:t>
            </w:r>
          </w:p>
        </w:tc>
      </w:tr>
      <w:tr w:rsidR="00376662" w:rsidRPr="0090271D" w:rsidTr="007D6273">
        <w:tc>
          <w:tcPr>
            <w:tcW w:w="5070" w:type="dxa"/>
            <w:shd w:val="clear" w:color="auto" w:fill="D9D9D9" w:themeFill="background1" w:themeFillShade="D9"/>
          </w:tcPr>
          <w:p w:rsidR="00376662" w:rsidRPr="002508FF" w:rsidRDefault="00376662" w:rsidP="004D742F">
            <w:pPr>
              <w:rPr>
                <w:rFonts w:cs="MyriadPro-Regular"/>
                <w:b/>
                <w:lang w:val="en-US"/>
              </w:rPr>
            </w:pPr>
            <w:r w:rsidRPr="002508FF">
              <w:rPr>
                <w:rFonts w:cs="MyriadPro-Regular"/>
                <w:b/>
                <w:lang w:val="en-US"/>
              </w:rPr>
              <w:t xml:space="preserve">Is the partner </w:t>
            </w:r>
            <w:proofErr w:type="spellStart"/>
            <w:r w:rsidRPr="002508FF">
              <w:rPr>
                <w:rFonts w:cs="MyriadPro-Regular"/>
                <w:b/>
                <w:lang w:val="en-US"/>
              </w:rPr>
              <w:t>organisation</w:t>
            </w:r>
            <w:proofErr w:type="spellEnd"/>
            <w:r w:rsidRPr="002508FF">
              <w:rPr>
                <w:rFonts w:cs="MyriadPro-Regular"/>
                <w:b/>
                <w:lang w:val="en-US"/>
              </w:rPr>
              <w:t xml:space="preserve"> a non-profit?</w:t>
            </w:r>
          </w:p>
        </w:tc>
        <w:tc>
          <w:tcPr>
            <w:tcW w:w="4708" w:type="dxa"/>
          </w:tcPr>
          <w:p w:rsidR="00376662" w:rsidRDefault="005B23A9" w:rsidP="004D742F">
            <w:pPr>
              <w:rPr>
                <w:rFonts w:cs="MyriadPro-Regular"/>
                <w:lang w:val="en-US"/>
              </w:rPr>
            </w:pPr>
            <w:r>
              <w:rPr>
                <w:rFonts w:cs="MyriadPro-Regular"/>
                <w:lang w:val="en-US"/>
              </w:rPr>
              <w:t>Yes</w:t>
            </w:r>
          </w:p>
        </w:tc>
      </w:tr>
    </w:tbl>
    <w:p w:rsidR="00376662" w:rsidRPr="00376662" w:rsidRDefault="00376662" w:rsidP="004D742F">
      <w:pPr>
        <w:rPr>
          <w:rFonts w:cs="MyriadPro-Regular"/>
          <w:lang w:val="en-US"/>
        </w:rPr>
      </w:pPr>
    </w:p>
    <w:p w:rsidR="00CE6129" w:rsidRDefault="00CE6129" w:rsidP="004D742F">
      <w:pPr>
        <w:rPr>
          <w:rFonts w:cs="MyriadPro-Regular"/>
          <w:b/>
          <w:lang w:val="en-US"/>
        </w:rPr>
      </w:pPr>
    </w:p>
    <w:p w:rsidR="004D742F" w:rsidRDefault="004D742F" w:rsidP="004D742F">
      <w:pPr>
        <w:rPr>
          <w:rFonts w:cs="MyriadPro-Regular"/>
          <w:b/>
          <w:lang w:val="en-US"/>
        </w:rPr>
      </w:pPr>
      <w:r w:rsidRPr="00843EF4">
        <w:rPr>
          <w:rFonts w:cs="MyriadPro-Regular"/>
          <w:b/>
          <w:lang w:val="en-US"/>
        </w:rPr>
        <w:t>Background and Experience</w:t>
      </w:r>
    </w:p>
    <w:p w:rsidR="00843EF4" w:rsidRPr="00843EF4" w:rsidRDefault="00843EF4" w:rsidP="004D742F">
      <w:pPr>
        <w:rPr>
          <w:rFonts w:cs="MyriadPro-Regular"/>
          <w:b/>
          <w:lang w:val="en-US"/>
        </w:rPr>
      </w:pPr>
      <w:r w:rsidRPr="00376662">
        <w:rPr>
          <w:rFonts w:cs="MyriadPro-Regular"/>
          <w:lang w:val="en-US"/>
        </w:rPr>
        <w:t>Please briefly p</w:t>
      </w:r>
      <w:r>
        <w:rPr>
          <w:rFonts w:cs="MyriadPro-Regular"/>
          <w:lang w:val="en-US"/>
        </w:rPr>
        <w:t>resent the partner organization</w:t>
      </w:r>
    </w:p>
    <w:tbl>
      <w:tblPr>
        <w:tblStyle w:val="Mkatabulky"/>
        <w:tblW w:w="0" w:type="auto"/>
        <w:tblLook w:val="04A0" w:firstRow="1" w:lastRow="0" w:firstColumn="1" w:lastColumn="0" w:noHBand="0" w:noVBand="1"/>
      </w:tblPr>
      <w:tblGrid>
        <w:gridCol w:w="9628"/>
      </w:tblGrid>
      <w:tr w:rsidR="00376662" w:rsidRPr="00D633B7" w:rsidTr="00376662">
        <w:tc>
          <w:tcPr>
            <w:tcW w:w="9778" w:type="dxa"/>
          </w:tcPr>
          <w:p w:rsidR="00E70AFE" w:rsidRPr="00E70AFE" w:rsidRDefault="00CE6129" w:rsidP="00E70AFE">
            <w:pPr>
              <w:autoSpaceDE w:val="0"/>
              <w:autoSpaceDN w:val="0"/>
              <w:adjustRightInd w:val="0"/>
              <w:rPr>
                <w:bCs/>
                <w:lang w:val="en-GB"/>
              </w:rPr>
            </w:pPr>
            <w:r w:rsidRPr="00CE6129">
              <w:rPr>
                <w:b/>
                <w:bCs/>
                <w:lang w:val="en-GB"/>
              </w:rPr>
              <w:t>Právě teď! o.p.s.</w:t>
            </w:r>
            <w:r>
              <w:rPr>
                <w:bCs/>
                <w:lang w:val="en-GB"/>
              </w:rPr>
              <w:t xml:space="preserve"> is </w:t>
            </w:r>
            <w:proofErr w:type="spellStart"/>
            <w:r w:rsidR="00E70AFE" w:rsidRPr="00E70AFE">
              <w:rPr>
                <w:bCs/>
                <w:lang w:val="en-GB"/>
              </w:rPr>
              <w:t>nonprofit</w:t>
            </w:r>
            <w:proofErr w:type="spellEnd"/>
            <w:r w:rsidR="00E70AFE" w:rsidRPr="00E70AFE">
              <w:rPr>
                <w:bCs/>
                <w:lang w:val="en-GB"/>
              </w:rPr>
              <w:t xml:space="preserve"> organization based in Prague, founded in 2012. </w:t>
            </w:r>
            <w:r>
              <w:rPr>
                <w:bCs/>
                <w:lang w:val="en-GB"/>
              </w:rPr>
              <w:t xml:space="preserve">Organization </w:t>
            </w:r>
            <w:proofErr w:type="gramStart"/>
            <w:r>
              <w:rPr>
                <w:bCs/>
                <w:lang w:val="en-GB"/>
              </w:rPr>
              <w:t xml:space="preserve">is </w:t>
            </w:r>
            <w:r w:rsidR="00E70AFE" w:rsidRPr="00E70AFE">
              <w:rPr>
                <w:bCs/>
                <w:lang w:val="en-GB"/>
              </w:rPr>
              <w:t xml:space="preserve"> dedicated</w:t>
            </w:r>
            <w:proofErr w:type="gramEnd"/>
            <w:r w:rsidR="00E70AFE" w:rsidRPr="00E70AFE">
              <w:rPr>
                <w:bCs/>
                <w:lang w:val="en-GB"/>
              </w:rPr>
              <w:t xml:space="preserve"> to so-called </w:t>
            </w:r>
            <w:r w:rsidR="00E70AFE" w:rsidRPr="00CE6129">
              <w:rPr>
                <w:b/>
                <w:bCs/>
                <w:lang w:val="en-GB"/>
              </w:rPr>
              <w:t>active seniors</w:t>
            </w:r>
            <w:r w:rsidR="00E70AFE" w:rsidRPr="00E70AFE">
              <w:rPr>
                <w:bCs/>
                <w:lang w:val="en-GB"/>
              </w:rPr>
              <w:t xml:space="preserve">, those who apparently do not need anything. But "seemingly nothing" is very important given the fact that our population is aging, is experiencing an increasing age, but quite often it does not have </w:t>
            </w:r>
            <w:proofErr w:type="spellStart"/>
            <w:r w:rsidR="00E70AFE" w:rsidRPr="00E70AFE">
              <w:rPr>
                <w:bCs/>
                <w:lang w:val="en-GB"/>
              </w:rPr>
              <w:t>fulfillment</w:t>
            </w:r>
            <w:proofErr w:type="spellEnd"/>
            <w:r w:rsidR="00E70AFE" w:rsidRPr="00E70AFE">
              <w:rPr>
                <w:bCs/>
                <w:lang w:val="en-GB"/>
              </w:rPr>
              <w:t>, meaning or purpose.</w:t>
            </w:r>
          </w:p>
          <w:p w:rsidR="00E70AFE" w:rsidRPr="00E70AFE" w:rsidRDefault="00E70AFE" w:rsidP="00E70AFE">
            <w:pPr>
              <w:autoSpaceDE w:val="0"/>
              <w:autoSpaceDN w:val="0"/>
              <w:adjustRightInd w:val="0"/>
              <w:rPr>
                <w:bCs/>
                <w:lang w:val="en-GB"/>
              </w:rPr>
            </w:pPr>
          </w:p>
          <w:p w:rsidR="00E70AFE" w:rsidRPr="00E70AFE" w:rsidRDefault="00CE6129" w:rsidP="00E70AFE">
            <w:pPr>
              <w:autoSpaceDE w:val="0"/>
              <w:autoSpaceDN w:val="0"/>
              <w:adjustRightInd w:val="0"/>
              <w:rPr>
                <w:bCs/>
                <w:lang w:val="en-GB"/>
              </w:rPr>
            </w:pPr>
            <w:r>
              <w:rPr>
                <w:bCs/>
                <w:lang w:val="en-GB"/>
              </w:rPr>
              <w:t xml:space="preserve">Právě teď! o.p.s. </w:t>
            </w:r>
            <w:r w:rsidR="00E70AFE" w:rsidRPr="00E70AFE">
              <w:rPr>
                <w:bCs/>
                <w:lang w:val="en-GB"/>
              </w:rPr>
              <w:t>organize educational, physical and social activities for them.</w:t>
            </w:r>
          </w:p>
          <w:p w:rsidR="00E70AFE" w:rsidRPr="00E70AFE" w:rsidRDefault="00E70AFE" w:rsidP="00E70AFE">
            <w:pPr>
              <w:autoSpaceDE w:val="0"/>
              <w:autoSpaceDN w:val="0"/>
              <w:adjustRightInd w:val="0"/>
              <w:rPr>
                <w:bCs/>
                <w:lang w:val="en-GB"/>
              </w:rPr>
            </w:pPr>
          </w:p>
          <w:p w:rsidR="00E70AFE" w:rsidRPr="00CE6129" w:rsidRDefault="00E70AFE" w:rsidP="00CE6129">
            <w:pPr>
              <w:pStyle w:val="Odstavecseseznamem"/>
              <w:numPr>
                <w:ilvl w:val="0"/>
                <w:numId w:val="6"/>
              </w:numPr>
              <w:autoSpaceDE w:val="0"/>
              <w:autoSpaceDN w:val="0"/>
              <w:adjustRightInd w:val="0"/>
              <w:rPr>
                <w:bCs/>
                <w:lang w:val="en-GB"/>
              </w:rPr>
            </w:pPr>
            <w:r w:rsidRPr="00CE6129">
              <w:rPr>
                <w:bCs/>
                <w:lang w:val="en-GB"/>
              </w:rPr>
              <w:t xml:space="preserve">The largest educational project is the </w:t>
            </w:r>
            <w:r w:rsidRPr="00CE6129">
              <w:rPr>
                <w:b/>
                <w:bCs/>
                <w:lang w:val="en-GB"/>
              </w:rPr>
              <w:t>Academy of Modern Seniors</w:t>
            </w:r>
            <w:r w:rsidRPr="00CE6129">
              <w:rPr>
                <w:bCs/>
                <w:lang w:val="en-GB"/>
              </w:rPr>
              <w:t>, which reflects the current needs of seniors</w:t>
            </w:r>
          </w:p>
          <w:p w:rsidR="00E70AFE" w:rsidRPr="00CE6129" w:rsidRDefault="00E70AFE" w:rsidP="00CE6129">
            <w:pPr>
              <w:pStyle w:val="Odstavecseseznamem"/>
              <w:numPr>
                <w:ilvl w:val="0"/>
                <w:numId w:val="6"/>
              </w:numPr>
              <w:autoSpaceDE w:val="0"/>
              <w:autoSpaceDN w:val="0"/>
              <w:adjustRightInd w:val="0"/>
              <w:rPr>
                <w:bCs/>
                <w:lang w:val="en-GB"/>
              </w:rPr>
            </w:pPr>
            <w:r w:rsidRPr="00CE6129">
              <w:rPr>
                <w:bCs/>
                <w:lang w:val="en-GB"/>
              </w:rPr>
              <w:t xml:space="preserve">We provide </w:t>
            </w:r>
            <w:r w:rsidRPr="00CE6129">
              <w:rPr>
                <w:b/>
                <w:bCs/>
                <w:lang w:val="en-GB"/>
              </w:rPr>
              <w:t>physical activities</w:t>
            </w:r>
            <w:r w:rsidRPr="00CE6129">
              <w:rPr>
                <w:bCs/>
                <w:lang w:val="en-GB"/>
              </w:rPr>
              <w:t xml:space="preserve"> such as Nordic Walking, Physical Exercises, </w:t>
            </w:r>
            <w:proofErr w:type="spellStart"/>
            <w:r w:rsidRPr="00CE6129">
              <w:rPr>
                <w:bCs/>
                <w:lang w:val="en-GB"/>
              </w:rPr>
              <w:t>Molkky</w:t>
            </w:r>
            <w:proofErr w:type="spellEnd"/>
            <w:r w:rsidRPr="00CE6129">
              <w:rPr>
                <w:bCs/>
                <w:lang w:val="en-GB"/>
              </w:rPr>
              <w:t>, Swimming and much more</w:t>
            </w:r>
          </w:p>
          <w:p w:rsidR="00E70AFE" w:rsidRPr="00CE6129" w:rsidRDefault="00E70AFE" w:rsidP="00CE6129">
            <w:pPr>
              <w:pStyle w:val="Odstavecseseznamem"/>
              <w:numPr>
                <w:ilvl w:val="0"/>
                <w:numId w:val="6"/>
              </w:numPr>
              <w:autoSpaceDE w:val="0"/>
              <w:autoSpaceDN w:val="0"/>
              <w:adjustRightInd w:val="0"/>
              <w:rPr>
                <w:bCs/>
                <w:lang w:val="en-GB"/>
              </w:rPr>
            </w:pPr>
            <w:r w:rsidRPr="00CE6129">
              <w:rPr>
                <w:bCs/>
                <w:lang w:val="en-GB"/>
              </w:rPr>
              <w:t xml:space="preserve">One of our core activities is </w:t>
            </w:r>
            <w:r w:rsidRPr="00CE6129">
              <w:rPr>
                <w:b/>
                <w:bCs/>
                <w:lang w:val="en-GB"/>
              </w:rPr>
              <w:t>memory training</w:t>
            </w:r>
          </w:p>
          <w:p w:rsidR="00E70AFE" w:rsidRPr="00CE6129" w:rsidRDefault="00CE6129" w:rsidP="00CE6129">
            <w:pPr>
              <w:pStyle w:val="Odstavecseseznamem"/>
              <w:numPr>
                <w:ilvl w:val="0"/>
                <w:numId w:val="6"/>
              </w:numPr>
              <w:autoSpaceDE w:val="0"/>
              <w:autoSpaceDN w:val="0"/>
              <w:adjustRightInd w:val="0"/>
              <w:rPr>
                <w:bCs/>
                <w:lang w:val="en-GB"/>
              </w:rPr>
            </w:pPr>
            <w:r w:rsidRPr="00CE6129">
              <w:rPr>
                <w:b/>
                <w:bCs/>
                <w:lang w:val="en-GB"/>
              </w:rPr>
              <w:t>I</w:t>
            </w:r>
            <w:r w:rsidR="00E70AFE" w:rsidRPr="00CE6129">
              <w:rPr>
                <w:b/>
                <w:bCs/>
                <w:lang w:val="en-GB"/>
              </w:rPr>
              <w:t>ntergenerational activities</w:t>
            </w:r>
            <w:r w:rsidR="00E70AFE" w:rsidRPr="00CE6129">
              <w:rPr>
                <w:bCs/>
                <w:lang w:val="en-GB"/>
              </w:rPr>
              <w:t xml:space="preserve"> etc</w:t>
            </w:r>
            <w:r>
              <w:rPr>
                <w:bCs/>
                <w:lang w:val="en-GB"/>
              </w:rPr>
              <w:t>.</w:t>
            </w:r>
          </w:p>
          <w:p w:rsidR="00E70AFE" w:rsidRPr="00E70AFE" w:rsidRDefault="00E70AFE" w:rsidP="00E70AFE">
            <w:pPr>
              <w:autoSpaceDE w:val="0"/>
              <w:autoSpaceDN w:val="0"/>
              <w:adjustRightInd w:val="0"/>
              <w:rPr>
                <w:bCs/>
                <w:lang w:val="en-GB"/>
              </w:rPr>
            </w:pPr>
          </w:p>
          <w:p w:rsidR="00E70AFE" w:rsidRPr="00E70AFE" w:rsidRDefault="00E70AFE" w:rsidP="00E70AFE">
            <w:pPr>
              <w:autoSpaceDE w:val="0"/>
              <w:autoSpaceDN w:val="0"/>
              <w:adjustRightInd w:val="0"/>
              <w:rPr>
                <w:bCs/>
                <w:lang w:val="en-GB"/>
              </w:rPr>
            </w:pPr>
          </w:p>
          <w:p w:rsidR="00CE6129" w:rsidRDefault="00CE6129" w:rsidP="00E70AFE">
            <w:pPr>
              <w:rPr>
                <w:bCs/>
                <w:lang w:val="en-GB"/>
              </w:rPr>
            </w:pPr>
            <w:r w:rsidRPr="00CE6129">
              <w:rPr>
                <w:b/>
                <w:bCs/>
                <w:lang w:val="en-GB"/>
              </w:rPr>
              <w:t>Právě teď! o.p.s.</w:t>
            </w:r>
            <w:r>
              <w:rPr>
                <w:bCs/>
                <w:lang w:val="en-GB"/>
              </w:rPr>
              <w:t xml:space="preserve"> is </w:t>
            </w:r>
            <w:r w:rsidR="00E70AFE" w:rsidRPr="00E70AFE">
              <w:rPr>
                <w:bCs/>
                <w:lang w:val="en-GB"/>
              </w:rPr>
              <w:t xml:space="preserve">part of several local and international projects. </w:t>
            </w:r>
          </w:p>
          <w:p w:rsidR="00CE6129" w:rsidRDefault="00CE6129" w:rsidP="00E70AFE">
            <w:pPr>
              <w:rPr>
                <w:bCs/>
                <w:lang w:val="en-GB"/>
              </w:rPr>
            </w:pPr>
          </w:p>
          <w:p w:rsidR="00376662" w:rsidRPr="00A05FA9" w:rsidRDefault="00E70AFE" w:rsidP="00E70AFE">
            <w:pPr>
              <w:rPr>
                <w:rFonts w:cs="MyriadPro-Regular"/>
                <w:lang w:val="en-US"/>
              </w:rPr>
            </w:pPr>
            <w:r w:rsidRPr="00E70AFE">
              <w:rPr>
                <w:bCs/>
                <w:lang w:val="en-GB"/>
              </w:rPr>
              <w:t xml:space="preserve">We have been the lead partner of the Erasmus + project </w:t>
            </w:r>
            <w:r w:rsidRPr="00CE6129">
              <w:rPr>
                <w:b/>
                <w:bCs/>
                <w:lang w:val="en-GB"/>
              </w:rPr>
              <w:t>MemTrain</w:t>
            </w:r>
            <w:r w:rsidRPr="00E70AFE">
              <w:rPr>
                <w:bCs/>
                <w:lang w:val="en-GB"/>
              </w:rPr>
              <w:t xml:space="preserve">, project </w:t>
            </w:r>
            <w:proofErr w:type="gramStart"/>
            <w:r w:rsidRPr="00E70AFE">
              <w:rPr>
                <w:bCs/>
                <w:lang w:val="en-GB"/>
              </w:rPr>
              <w:t>starts::</w:t>
            </w:r>
            <w:proofErr w:type="gramEnd"/>
            <w:r w:rsidRPr="00E70AFE">
              <w:rPr>
                <w:bCs/>
                <w:lang w:val="en-GB"/>
              </w:rPr>
              <w:t xml:space="preserve"> 1. 10. 2016, ended 30. 9. 2018, project registration number: 2016-1-CZ01-KA204-023823.</w:t>
            </w:r>
            <w:r w:rsidRPr="00E70AFE">
              <w:rPr>
                <w:rFonts w:cs="MyriadPro-Regular"/>
                <w:bCs/>
                <w:lang w:val="en-GB"/>
              </w:rPr>
              <w:t xml:space="preserve"> </w:t>
            </w:r>
          </w:p>
        </w:tc>
      </w:tr>
    </w:tbl>
    <w:p w:rsidR="00843EF4" w:rsidRDefault="00843EF4" w:rsidP="004D742F">
      <w:pPr>
        <w:rPr>
          <w:rFonts w:cs="MyriadPro-Regular"/>
          <w:lang w:val="en-US"/>
        </w:rPr>
      </w:pPr>
    </w:p>
    <w:p w:rsidR="00ED386E" w:rsidRDefault="00ED386E" w:rsidP="004D742F">
      <w:pPr>
        <w:rPr>
          <w:rFonts w:cs="MyriadPro-Regular"/>
          <w:lang w:val="en-US"/>
        </w:rPr>
      </w:pPr>
    </w:p>
    <w:p w:rsidR="00D81002" w:rsidRDefault="00D81002">
      <w:pPr>
        <w:rPr>
          <w:rFonts w:cs="MyriadPro-Regular"/>
          <w:b/>
          <w:lang w:val="en-US"/>
        </w:rPr>
      </w:pPr>
      <w:r>
        <w:rPr>
          <w:rFonts w:cs="MyriadPro-Regular"/>
          <w:b/>
          <w:lang w:val="en-US"/>
        </w:rPr>
        <w:br w:type="page"/>
      </w:r>
    </w:p>
    <w:p w:rsidR="005B23A9" w:rsidRDefault="00405347" w:rsidP="004D742F">
      <w:pPr>
        <w:rPr>
          <w:rFonts w:cs="MyriadPro-Regular"/>
          <w:b/>
          <w:lang w:val="en-US"/>
        </w:rPr>
      </w:pPr>
      <w:r w:rsidRPr="00CE6129">
        <w:rPr>
          <w:rFonts w:cs="MyriadPro-Regular"/>
          <w:b/>
          <w:lang w:val="en-US"/>
        </w:rPr>
        <w:lastRenderedPageBreak/>
        <w:t>S</w:t>
      </w:r>
      <w:r w:rsidR="005B23A9" w:rsidRPr="00CE6129">
        <w:rPr>
          <w:rFonts w:cs="MyriadPro-Regular"/>
          <w:b/>
          <w:lang w:val="en-US"/>
        </w:rPr>
        <w:t xml:space="preserve">kills and expertise of key staff/persons </w:t>
      </w:r>
    </w:p>
    <w:p w:rsidR="00CE6129" w:rsidRPr="00CE6129" w:rsidRDefault="00CE6129" w:rsidP="004D742F">
      <w:pPr>
        <w:rPr>
          <w:rFonts w:cs="MyriadPro-Regular"/>
          <w:b/>
          <w:lang w:val="en-US"/>
        </w:rPr>
      </w:pPr>
    </w:p>
    <w:tbl>
      <w:tblPr>
        <w:tblStyle w:val="Mkatabulky"/>
        <w:tblW w:w="0" w:type="auto"/>
        <w:tblLook w:val="04A0" w:firstRow="1" w:lastRow="0" w:firstColumn="1" w:lastColumn="0" w:noHBand="0" w:noVBand="1"/>
      </w:tblPr>
      <w:tblGrid>
        <w:gridCol w:w="9628"/>
      </w:tblGrid>
      <w:tr w:rsidR="00376662" w:rsidRPr="00036679" w:rsidTr="00376662">
        <w:tc>
          <w:tcPr>
            <w:tcW w:w="9778" w:type="dxa"/>
          </w:tcPr>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xml:space="preserve">In the team of Právě teď there are specialised in organizing courses for adult learners aged 50+ mainly in cooperation with municipalities or municipal districts. </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In 2017 Právě teď has set up a community centre in Prague 8 which provides all kind of different activities for seniors ranging from sport activities to educational ones including:</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first aid courses</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IT courses and consultancy</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sport sessions</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intergenerational activities</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lessons about healthy lifestyles</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consultancy in the area of consumer law, in the area of social services etc.</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cultural activities</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language courses</w:t>
            </w:r>
          </w:p>
          <w:p w:rsidR="003433A7" w:rsidRPr="003433A7" w:rsidRDefault="003433A7" w:rsidP="003433A7">
            <w:pPr>
              <w:pStyle w:val="Normale1"/>
              <w:widowControl w:val="0"/>
              <w:spacing w:line="240" w:lineRule="auto"/>
              <w:rPr>
                <w:rFonts w:ascii="Verdana" w:hAnsi="Verdana" w:cs="Times New Roman"/>
                <w:sz w:val="20"/>
                <w:lang w:val="en-GB"/>
              </w:rPr>
            </w:pP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In October 2016 Právě teď has started an international partnership supported by the Erasmus+ programme called MemTrain which is focused on programmes for seniors which should develop their physical and mental health. The idea of the project and the created programme is to contribute to active ageing of the seniors and to help them staying active even in higher age.</w:t>
            </w:r>
          </w:p>
          <w:p w:rsid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xml:space="preserve">Another activity important for this project are the Senior Camps which </w:t>
            </w:r>
            <w:proofErr w:type="spellStart"/>
            <w:r w:rsidRPr="003433A7">
              <w:rPr>
                <w:rFonts w:ascii="Verdana" w:hAnsi="Verdana" w:cs="Times New Roman"/>
                <w:sz w:val="20"/>
                <w:lang w:val="en-GB"/>
              </w:rPr>
              <w:t>Prave</w:t>
            </w:r>
            <w:proofErr w:type="spellEnd"/>
            <w:r w:rsidRPr="003433A7">
              <w:rPr>
                <w:rFonts w:ascii="Verdana" w:hAnsi="Verdana" w:cs="Times New Roman"/>
                <w:sz w:val="20"/>
                <w:lang w:val="en-GB"/>
              </w:rPr>
              <w:t xml:space="preserve"> ted organizes in cooperation with Cestou </w:t>
            </w:r>
            <w:proofErr w:type="spellStart"/>
            <w:r w:rsidRPr="003433A7">
              <w:rPr>
                <w:rFonts w:ascii="Verdana" w:hAnsi="Verdana" w:cs="Times New Roman"/>
                <w:sz w:val="20"/>
                <w:lang w:val="en-GB"/>
              </w:rPr>
              <w:t>zdravi</w:t>
            </w:r>
            <w:proofErr w:type="spellEnd"/>
            <w:r w:rsidRPr="003433A7">
              <w:rPr>
                <w:rFonts w:ascii="Verdana" w:hAnsi="Verdana" w:cs="Times New Roman"/>
                <w:sz w:val="20"/>
                <w:lang w:val="en-GB"/>
              </w:rPr>
              <w:t xml:space="preserve">, z.s. In these Senior Camps seniors have the possibility to attend physical activities but also lectures and other educational activities. </w:t>
            </w:r>
            <w:proofErr w:type="spellStart"/>
            <w:r w:rsidRPr="003433A7">
              <w:rPr>
                <w:rFonts w:ascii="Verdana" w:hAnsi="Verdana" w:cs="Times New Roman"/>
                <w:sz w:val="20"/>
                <w:lang w:val="en-GB"/>
              </w:rPr>
              <w:t>Prave</w:t>
            </w:r>
            <w:proofErr w:type="spellEnd"/>
            <w:r w:rsidRPr="003433A7">
              <w:rPr>
                <w:rFonts w:ascii="Verdana" w:hAnsi="Verdana" w:cs="Times New Roman"/>
                <w:sz w:val="20"/>
                <w:lang w:val="en-GB"/>
              </w:rPr>
              <w:t xml:space="preserve"> ted organizes many educational and memory training courses during the year. </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xml:space="preserve">Every year in September Právě teď organizes a big event for seniors called ZáříME focused on intergenerational dialogue. These events are attended by </w:t>
            </w:r>
            <w:proofErr w:type="spellStart"/>
            <w:r w:rsidRPr="003433A7">
              <w:rPr>
                <w:rFonts w:ascii="Verdana" w:hAnsi="Verdana" w:cs="Times New Roman"/>
                <w:sz w:val="20"/>
                <w:lang w:val="en-GB"/>
              </w:rPr>
              <w:t>approximatelly</w:t>
            </w:r>
            <w:proofErr w:type="spellEnd"/>
            <w:r w:rsidRPr="003433A7">
              <w:rPr>
                <w:rFonts w:ascii="Verdana" w:hAnsi="Verdana" w:cs="Times New Roman"/>
                <w:sz w:val="20"/>
                <w:lang w:val="en-GB"/>
              </w:rPr>
              <w:t xml:space="preserve"> 500 - </w:t>
            </w:r>
            <w:r>
              <w:rPr>
                <w:rFonts w:ascii="Verdana" w:hAnsi="Verdana" w:cs="Times New Roman"/>
                <w:sz w:val="20"/>
                <w:lang w:val="en-GB"/>
              </w:rPr>
              <w:t>1</w:t>
            </w:r>
            <w:r w:rsidRPr="003433A7">
              <w:rPr>
                <w:rFonts w:ascii="Verdana" w:hAnsi="Verdana" w:cs="Times New Roman"/>
                <w:sz w:val="20"/>
                <w:lang w:val="en-GB"/>
              </w:rPr>
              <w:t>000 people, in 2018 the ZáříME event was merged with the MemTrain final event and there were international participants to the event.</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With the financial support of the Prague City Hall</w:t>
            </w:r>
            <w:r>
              <w:rPr>
                <w:rFonts w:ascii="Verdana" w:hAnsi="Verdana" w:cs="Times New Roman"/>
                <w:sz w:val="20"/>
                <w:lang w:val="en-GB"/>
              </w:rPr>
              <w:t xml:space="preserve">, </w:t>
            </w:r>
            <w:r w:rsidRPr="003433A7">
              <w:rPr>
                <w:rFonts w:ascii="Verdana" w:hAnsi="Verdana" w:cs="Times New Roman"/>
                <w:sz w:val="20"/>
                <w:lang w:val="en-GB"/>
              </w:rPr>
              <w:t xml:space="preserve">Prague Právě teď organized in 2017 the first run of the AMOS programme (Akademie MOderního </w:t>
            </w:r>
            <w:proofErr w:type="spellStart"/>
            <w:r w:rsidRPr="003433A7">
              <w:rPr>
                <w:rFonts w:ascii="Verdana" w:hAnsi="Verdana" w:cs="Times New Roman"/>
                <w:sz w:val="20"/>
                <w:lang w:val="en-GB"/>
              </w:rPr>
              <w:t>Seniora</w:t>
            </w:r>
            <w:proofErr w:type="spellEnd"/>
            <w:r w:rsidRPr="003433A7">
              <w:rPr>
                <w:rFonts w:ascii="Verdana" w:hAnsi="Verdana" w:cs="Times New Roman"/>
                <w:sz w:val="20"/>
                <w:lang w:val="en-GB"/>
              </w:rPr>
              <w:t xml:space="preserve">) - https://pravetedops.cz/amos/. The educational courses were intended for learners aged 50+.  The courses were organized in spring and in autumn </w:t>
            </w:r>
            <w:proofErr w:type="spellStart"/>
            <w:r w:rsidRPr="003433A7">
              <w:rPr>
                <w:rFonts w:ascii="Verdana" w:hAnsi="Verdana" w:cs="Times New Roman"/>
                <w:sz w:val="20"/>
                <w:lang w:val="en-GB"/>
              </w:rPr>
              <w:t>semestr</w:t>
            </w:r>
            <w:proofErr w:type="spellEnd"/>
            <w:r w:rsidRPr="003433A7">
              <w:rPr>
                <w:rFonts w:ascii="Verdana" w:hAnsi="Verdana" w:cs="Times New Roman"/>
                <w:sz w:val="20"/>
                <w:lang w:val="en-GB"/>
              </w:rPr>
              <w:t xml:space="preserve"> included the following topics:</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financial literacy</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legal literacy</w:t>
            </w:r>
          </w:p>
          <w:p w:rsidR="003433A7" w:rsidRPr="003433A7" w:rsidRDefault="003433A7" w:rsidP="003433A7">
            <w:pPr>
              <w:pStyle w:val="Normale1"/>
              <w:widowControl w:val="0"/>
              <w:spacing w:line="240" w:lineRule="auto"/>
              <w:rPr>
                <w:rFonts w:ascii="Verdana" w:hAnsi="Verdana" w:cs="Times New Roman"/>
                <w:sz w:val="20"/>
                <w:lang w:val="en-GB"/>
              </w:rPr>
            </w:pPr>
            <w:r w:rsidRPr="003433A7">
              <w:rPr>
                <w:rFonts w:ascii="Verdana" w:hAnsi="Verdana" w:cs="Times New Roman"/>
                <w:sz w:val="20"/>
                <w:lang w:val="en-GB"/>
              </w:rPr>
              <w:t>- media literacy and work with information</w:t>
            </w:r>
          </w:p>
          <w:p w:rsidR="003433A7" w:rsidRPr="003433A7" w:rsidRDefault="003433A7" w:rsidP="003433A7">
            <w:pPr>
              <w:pStyle w:val="Normale1"/>
              <w:widowControl w:val="0"/>
              <w:spacing w:line="240" w:lineRule="auto"/>
              <w:jc w:val="both"/>
              <w:rPr>
                <w:rFonts w:ascii="Verdana" w:hAnsi="Verdana" w:cs="Times New Roman"/>
                <w:sz w:val="20"/>
                <w:lang w:val="en-GB"/>
              </w:rPr>
            </w:pPr>
            <w:r w:rsidRPr="003433A7">
              <w:rPr>
                <w:rFonts w:ascii="Verdana" w:hAnsi="Verdana" w:cs="Times New Roman"/>
                <w:sz w:val="20"/>
                <w:lang w:val="en-GB"/>
              </w:rPr>
              <w:t>- safety literacy and self-</w:t>
            </w:r>
            <w:proofErr w:type="spellStart"/>
            <w:r w:rsidRPr="003433A7">
              <w:rPr>
                <w:rFonts w:ascii="Verdana" w:hAnsi="Verdana" w:cs="Times New Roman"/>
                <w:sz w:val="20"/>
                <w:lang w:val="en-GB"/>
              </w:rPr>
              <w:t>defence</w:t>
            </w:r>
          </w:p>
          <w:p w:rsidR="003433A7" w:rsidRDefault="003433A7" w:rsidP="003433A7">
            <w:pPr>
              <w:pStyle w:val="Normale1"/>
              <w:widowControl w:val="0"/>
              <w:spacing w:line="240" w:lineRule="auto"/>
              <w:jc w:val="both"/>
              <w:rPr>
                <w:rFonts w:ascii="Verdana" w:hAnsi="Verdana" w:cs="Times New Roman"/>
                <w:b/>
                <w:sz w:val="20"/>
                <w:lang w:val="en-GB"/>
              </w:rPr>
            </w:pPr>
            <w:proofErr w:type="spellEnd"/>
          </w:p>
          <w:p w:rsidR="00036679" w:rsidRPr="00036679" w:rsidRDefault="00036679" w:rsidP="003433A7">
            <w:pPr>
              <w:pStyle w:val="Normale1"/>
              <w:widowControl w:val="0"/>
              <w:spacing w:line="240" w:lineRule="auto"/>
              <w:jc w:val="both"/>
              <w:rPr>
                <w:rFonts w:ascii="Verdana" w:hAnsi="Verdana" w:cs="Times New Roman"/>
                <w:sz w:val="20"/>
              </w:rPr>
            </w:pPr>
            <w:bookmarkStart w:id="0" w:name="_Hlk3046761"/>
            <w:r w:rsidRPr="00036679">
              <w:rPr>
                <w:rFonts w:ascii="Verdana" w:hAnsi="Verdana" w:cs="Times New Roman"/>
                <w:b/>
                <w:sz w:val="20"/>
                <w:lang w:val="en-GB"/>
              </w:rPr>
              <w:t>The key person:</w:t>
            </w:r>
          </w:p>
          <w:p w:rsidR="00B4788D" w:rsidRPr="00B4788D" w:rsidRDefault="00405347" w:rsidP="00B4788D">
            <w:pPr>
              <w:spacing w:after="160"/>
              <w:rPr>
                <w:rFonts w:ascii="Calibri" w:eastAsia="Times New Roman" w:hAnsi="Calibri"/>
                <w:color w:val="000000"/>
                <w:sz w:val="22"/>
                <w:szCs w:val="22"/>
                <w:lang w:val="pl-PL" w:eastAsia="pl-PL"/>
              </w:rPr>
            </w:pPr>
            <w:r>
              <w:rPr>
                <w:rFonts w:eastAsia="Times New Roman"/>
                <w:b/>
                <w:bCs/>
                <w:color w:val="000000"/>
                <w:lang w:val="en-GB" w:eastAsia="pl-PL"/>
              </w:rPr>
              <w:t>Bc. Iveta Luxová</w:t>
            </w:r>
          </w:p>
          <w:p w:rsidR="003433A7" w:rsidRPr="003433A7" w:rsidRDefault="003433A7" w:rsidP="003433A7">
            <w:pPr>
              <w:rPr>
                <w:rFonts w:eastAsia="Times New Roman"/>
                <w:lang w:val="en-GB" w:eastAsia="pl-PL"/>
              </w:rPr>
            </w:pPr>
            <w:r w:rsidRPr="003433A7">
              <w:rPr>
                <w:rFonts w:eastAsia="Times New Roman"/>
                <w:lang w:val="en-GB" w:eastAsia="pl-PL"/>
              </w:rPr>
              <w:t xml:space="preserve">- Course Lecturer </w:t>
            </w:r>
            <w:proofErr w:type="spellStart"/>
            <w:r w:rsidRPr="003433A7">
              <w:rPr>
                <w:rFonts w:eastAsia="Times New Roman"/>
                <w:lang w:val="en-GB" w:eastAsia="pl-PL"/>
              </w:rPr>
              <w:t>eg.</w:t>
            </w:r>
            <w:proofErr w:type="spellEnd"/>
            <w:r w:rsidRPr="003433A7">
              <w:rPr>
                <w:rFonts w:eastAsia="Times New Roman"/>
                <w:lang w:val="en-GB" w:eastAsia="pl-PL"/>
              </w:rPr>
              <w:t xml:space="preserve"> Memory Training, Critical Thinking, Functional Literacy, Brain Development </w:t>
            </w:r>
            <w:proofErr w:type="gramStart"/>
            <w:r w:rsidRPr="003433A7">
              <w:rPr>
                <w:rFonts w:eastAsia="Times New Roman"/>
                <w:lang w:val="en-GB" w:eastAsia="pl-PL"/>
              </w:rPr>
              <w:t>and  some</w:t>
            </w:r>
            <w:proofErr w:type="gramEnd"/>
            <w:r w:rsidRPr="003433A7">
              <w:rPr>
                <w:rFonts w:eastAsia="Times New Roman"/>
                <w:lang w:val="en-GB" w:eastAsia="pl-PL"/>
              </w:rPr>
              <w:t xml:space="preserve"> other;</w:t>
            </w:r>
          </w:p>
          <w:p w:rsidR="003433A7" w:rsidRPr="003433A7" w:rsidRDefault="003433A7" w:rsidP="003433A7">
            <w:pPr>
              <w:rPr>
                <w:rFonts w:eastAsia="Times New Roman"/>
                <w:lang w:val="en-GB" w:eastAsia="pl-PL"/>
              </w:rPr>
            </w:pPr>
            <w:r w:rsidRPr="003433A7">
              <w:rPr>
                <w:rFonts w:eastAsia="Times New Roman"/>
                <w:lang w:val="en-GB" w:eastAsia="pl-PL"/>
              </w:rPr>
              <w:lastRenderedPageBreak/>
              <w:t>- Certified memory coach II. degrees;</w:t>
            </w:r>
          </w:p>
          <w:p w:rsidR="003433A7" w:rsidRPr="003433A7" w:rsidRDefault="003433A7" w:rsidP="003433A7">
            <w:pPr>
              <w:rPr>
                <w:rFonts w:eastAsia="Times New Roman"/>
                <w:lang w:val="en-GB" w:eastAsia="pl-PL"/>
              </w:rPr>
            </w:pPr>
            <w:r w:rsidRPr="003433A7">
              <w:rPr>
                <w:rFonts w:eastAsia="Times New Roman"/>
                <w:lang w:val="en-GB" w:eastAsia="pl-PL"/>
              </w:rPr>
              <w:t>- Member of the Czech Society for Memory Training and Brain Jogging;</w:t>
            </w:r>
          </w:p>
          <w:p w:rsidR="003433A7" w:rsidRPr="003433A7" w:rsidRDefault="003433A7" w:rsidP="003433A7">
            <w:pPr>
              <w:rPr>
                <w:rFonts w:eastAsia="Times New Roman"/>
                <w:lang w:val="en-GB" w:eastAsia="pl-PL"/>
              </w:rPr>
            </w:pPr>
            <w:r w:rsidRPr="003433A7">
              <w:rPr>
                <w:rFonts w:eastAsia="Times New Roman"/>
                <w:lang w:val="en-GB" w:eastAsia="pl-PL"/>
              </w:rPr>
              <w:t xml:space="preserve">- Certified Lecturer of </w:t>
            </w:r>
            <w:proofErr w:type="spellStart"/>
            <w:r w:rsidRPr="003433A7">
              <w:rPr>
                <w:rFonts w:eastAsia="Times New Roman"/>
                <w:lang w:val="en-GB" w:eastAsia="pl-PL"/>
              </w:rPr>
              <w:t>Feurstein's</w:t>
            </w:r>
            <w:proofErr w:type="spellEnd"/>
            <w:r w:rsidRPr="003433A7">
              <w:rPr>
                <w:rFonts w:eastAsia="Times New Roman"/>
                <w:lang w:val="en-GB" w:eastAsia="pl-PL"/>
              </w:rPr>
              <w:t xml:space="preserve"> Mental Enrichment Method;</w:t>
            </w:r>
          </w:p>
          <w:p w:rsidR="003433A7" w:rsidRPr="003433A7" w:rsidRDefault="003433A7" w:rsidP="003433A7">
            <w:pPr>
              <w:rPr>
                <w:rFonts w:eastAsia="Times New Roman"/>
                <w:lang w:val="en-GB" w:eastAsia="pl-PL"/>
              </w:rPr>
            </w:pPr>
            <w:r w:rsidRPr="003433A7">
              <w:rPr>
                <w:rFonts w:eastAsia="Times New Roman"/>
                <w:lang w:val="en-GB" w:eastAsia="pl-PL"/>
              </w:rPr>
              <w:t xml:space="preserve">- Member of the European Federation of </w:t>
            </w:r>
            <w:proofErr w:type="gramStart"/>
            <w:r w:rsidRPr="003433A7">
              <w:rPr>
                <w:rFonts w:eastAsia="Times New Roman"/>
                <w:lang w:val="en-GB" w:eastAsia="pl-PL"/>
              </w:rPr>
              <w:t>Elderly;;</w:t>
            </w:r>
            <w:proofErr w:type="gramEnd"/>
          </w:p>
          <w:p w:rsidR="003433A7" w:rsidRPr="003433A7" w:rsidRDefault="003433A7" w:rsidP="003433A7">
            <w:pPr>
              <w:rPr>
                <w:rFonts w:eastAsia="Times New Roman"/>
                <w:lang w:val="en-GB" w:eastAsia="pl-PL"/>
              </w:rPr>
            </w:pPr>
            <w:r w:rsidRPr="003433A7">
              <w:rPr>
                <w:rFonts w:eastAsia="Times New Roman"/>
                <w:lang w:val="en-GB" w:eastAsia="pl-PL"/>
              </w:rPr>
              <w:t>- Min. 5 years of experience in education and lecturing for adult learners (seniors);</w:t>
            </w:r>
          </w:p>
          <w:p w:rsidR="00405347" w:rsidRDefault="003433A7" w:rsidP="003433A7">
            <w:pPr>
              <w:rPr>
                <w:rFonts w:eastAsia="Times New Roman"/>
                <w:lang w:val="en-GB" w:eastAsia="pl-PL"/>
              </w:rPr>
            </w:pPr>
            <w:r w:rsidRPr="003433A7">
              <w:rPr>
                <w:rFonts w:eastAsia="Times New Roman"/>
                <w:lang w:val="en-GB" w:eastAsia="pl-PL"/>
              </w:rPr>
              <w:t>- External lecturer at FFUK in ECES;</w:t>
            </w:r>
          </w:p>
          <w:p w:rsidR="003433A7" w:rsidRDefault="003433A7" w:rsidP="003433A7">
            <w:pPr>
              <w:rPr>
                <w:rFonts w:eastAsia="Times New Roman"/>
                <w:b/>
                <w:lang w:val="pl-PL" w:eastAsia="pl-PL"/>
              </w:rPr>
            </w:pPr>
          </w:p>
          <w:p w:rsidR="00B4788D" w:rsidRDefault="003433A7" w:rsidP="00405347">
            <w:pPr>
              <w:rPr>
                <w:rFonts w:eastAsia="Times New Roman"/>
                <w:b/>
                <w:lang w:val="pl-PL" w:eastAsia="pl-PL"/>
              </w:rPr>
            </w:pPr>
            <w:r>
              <w:rPr>
                <w:rFonts w:eastAsia="Times New Roman"/>
                <w:b/>
                <w:lang w:val="pl-PL" w:eastAsia="pl-PL"/>
              </w:rPr>
              <w:t>Ing</w:t>
            </w:r>
            <w:r w:rsidR="00405347" w:rsidRPr="00405347">
              <w:rPr>
                <w:rFonts w:eastAsia="Times New Roman"/>
                <w:b/>
                <w:lang w:val="pl-PL" w:eastAsia="pl-PL"/>
              </w:rPr>
              <w:t>. Hana Čepová</w:t>
            </w:r>
          </w:p>
          <w:p w:rsidR="003433A7" w:rsidRPr="003433A7" w:rsidRDefault="003433A7" w:rsidP="003433A7">
            <w:pPr>
              <w:rPr>
                <w:rFonts w:eastAsia="Times New Roman"/>
                <w:lang w:val="pl-PL" w:eastAsia="pl-PL"/>
              </w:rPr>
            </w:pPr>
            <w:r w:rsidRPr="003433A7">
              <w:rPr>
                <w:rFonts w:eastAsia="Times New Roman"/>
                <w:lang w:val="pl-PL" w:eastAsia="pl-PL"/>
              </w:rPr>
              <w:t>- EU projects coordinator - Erasmus+ project MemTrain, Gruntvig project iFiscus (in Senior Help s.r.o. company)</w:t>
            </w:r>
          </w:p>
          <w:p w:rsidR="003433A7" w:rsidRPr="003433A7" w:rsidRDefault="003433A7" w:rsidP="003433A7">
            <w:pPr>
              <w:rPr>
                <w:rFonts w:eastAsia="Times New Roman"/>
                <w:lang w:val="pl-PL" w:eastAsia="pl-PL"/>
              </w:rPr>
            </w:pPr>
            <w:r w:rsidRPr="003433A7">
              <w:rPr>
                <w:rFonts w:eastAsia="Times New Roman"/>
                <w:lang w:val="pl-PL" w:eastAsia="pl-PL"/>
              </w:rPr>
              <w:t>- Course Lecturer eg Computer Literacy and ICT Security, Information and Disinformation, Critical Thinking, Functional Literacy;</w:t>
            </w:r>
          </w:p>
          <w:p w:rsidR="003433A7" w:rsidRPr="003433A7" w:rsidRDefault="003433A7" w:rsidP="003433A7">
            <w:pPr>
              <w:rPr>
                <w:rFonts w:eastAsia="Times New Roman"/>
                <w:lang w:val="pl-PL" w:eastAsia="pl-PL"/>
              </w:rPr>
            </w:pPr>
            <w:r w:rsidRPr="003433A7">
              <w:rPr>
                <w:rFonts w:eastAsia="Times New Roman"/>
                <w:lang w:val="pl-PL" w:eastAsia="pl-PL"/>
              </w:rPr>
              <w:t>- Leading the intergenerational workshops "Computers - What They Take What They Deliver to Us";</w:t>
            </w:r>
          </w:p>
          <w:p w:rsidR="003433A7" w:rsidRPr="003433A7" w:rsidRDefault="003433A7" w:rsidP="003433A7">
            <w:pPr>
              <w:rPr>
                <w:rFonts w:eastAsia="Times New Roman"/>
                <w:lang w:val="pl-PL" w:eastAsia="pl-PL"/>
              </w:rPr>
            </w:pPr>
            <w:r w:rsidRPr="003433A7">
              <w:rPr>
                <w:rFonts w:eastAsia="Times New Roman"/>
                <w:lang w:val="pl-PL" w:eastAsia="pl-PL"/>
              </w:rPr>
              <w:t>- Project manager with a history of work in the field of professional training and coaching;</w:t>
            </w:r>
          </w:p>
          <w:p w:rsidR="003433A7" w:rsidRPr="003433A7" w:rsidRDefault="003433A7" w:rsidP="003433A7">
            <w:pPr>
              <w:rPr>
                <w:rFonts w:eastAsia="Times New Roman"/>
                <w:lang w:val="pl-PL" w:eastAsia="pl-PL"/>
              </w:rPr>
            </w:pPr>
            <w:r w:rsidRPr="003433A7">
              <w:rPr>
                <w:rFonts w:eastAsia="Times New Roman"/>
                <w:lang w:val="pl-PL" w:eastAsia="pl-PL"/>
              </w:rPr>
              <w:t>- Qualified in Marketing Management, Analytical skills and advertising;</w:t>
            </w:r>
          </w:p>
          <w:p w:rsidR="003433A7" w:rsidRPr="003433A7" w:rsidRDefault="003433A7" w:rsidP="003433A7">
            <w:pPr>
              <w:rPr>
                <w:rFonts w:eastAsia="Times New Roman"/>
                <w:lang w:val="pl-PL" w:eastAsia="pl-PL"/>
              </w:rPr>
            </w:pPr>
            <w:r w:rsidRPr="003433A7">
              <w:rPr>
                <w:rFonts w:eastAsia="Times New Roman"/>
                <w:lang w:val="pl-PL" w:eastAsia="pl-PL"/>
              </w:rPr>
              <w:t>- ICT consultant and lecturer;</w:t>
            </w:r>
          </w:p>
          <w:p w:rsidR="003433A7" w:rsidRPr="003433A7" w:rsidRDefault="003433A7" w:rsidP="003433A7">
            <w:pPr>
              <w:rPr>
                <w:rFonts w:eastAsia="Times New Roman"/>
                <w:lang w:val="pl-PL" w:eastAsia="pl-PL"/>
              </w:rPr>
            </w:pPr>
            <w:r w:rsidRPr="003433A7">
              <w:rPr>
                <w:rFonts w:eastAsia="Times New Roman"/>
                <w:lang w:val="pl-PL" w:eastAsia="pl-PL"/>
              </w:rPr>
              <w:t>- Certified Coach and EMCC mentor;</w:t>
            </w:r>
          </w:p>
          <w:p w:rsidR="003433A7" w:rsidRPr="003433A7" w:rsidRDefault="003433A7" w:rsidP="003433A7">
            <w:pPr>
              <w:rPr>
                <w:rFonts w:eastAsia="Times New Roman"/>
                <w:lang w:val="pl-PL" w:eastAsia="pl-PL"/>
              </w:rPr>
            </w:pPr>
            <w:r w:rsidRPr="003433A7">
              <w:rPr>
                <w:rFonts w:eastAsia="Times New Roman"/>
                <w:lang w:val="pl-PL" w:eastAsia="pl-PL"/>
              </w:rPr>
              <w:t>- Min. 5 years of experience in education and lectures</w:t>
            </w:r>
          </w:p>
          <w:p w:rsidR="00B4788D" w:rsidRPr="00B4788D" w:rsidRDefault="003433A7" w:rsidP="003433A7">
            <w:pPr>
              <w:rPr>
                <w:rFonts w:eastAsia="Times New Roman"/>
                <w:lang w:val="pl-PL" w:eastAsia="pl-PL"/>
              </w:rPr>
            </w:pPr>
            <w:r w:rsidRPr="003433A7">
              <w:rPr>
                <w:rFonts w:eastAsia="Times New Roman"/>
                <w:lang w:val="pl-PL" w:eastAsia="pl-PL"/>
              </w:rPr>
              <w:t>- External lecturer at FFUK in ECES;</w:t>
            </w:r>
            <w:r w:rsidR="00B4788D" w:rsidRPr="00B4788D">
              <w:rPr>
                <w:rFonts w:eastAsia="Times New Roman"/>
                <w:lang w:val="en-GB" w:eastAsia="pl-PL"/>
              </w:rPr>
              <w:t> </w:t>
            </w:r>
          </w:p>
          <w:bookmarkEnd w:id="0"/>
          <w:p w:rsidR="002D3969" w:rsidRPr="00036679" w:rsidRDefault="002D3969" w:rsidP="00405347">
            <w:pPr>
              <w:jc w:val="left"/>
              <w:rPr>
                <w:rFonts w:cs="MyriadPro-Regular"/>
                <w:lang w:val="en-US"/>
              </w:rPr>
            </w:pPr>
          </w:p>
        </w:tc>
      </w:tr>
    </w:tbl>
    <w:p w:rsidR="00ED386E" w:rsidRDefault="00ED386E" w:rsidP="00ED386E">
      <w:pPr>
        <w:spacing w:line="240" w:lineRule="auto"/>
        <w:rPr>
          <w:rFonts w:cs="MyriadPro-Regular"/>
          <w:b/>
          <w:lang w:val="en-US"/>
        </w:rPr>
      </w:pPr>
    </w:p>
    <w:p w:rsidR="002508FF" w:rsidRPr="00036679" w:rsidRDefault="00405347" w:rsidP="00ED386E">
      <w:pPr>
        <w:spacing w:line="240" w:lineRule="auto"/>
        <w:rPr>
          <w:rFonts w:cs="MyriadPro-Regular"/>
          <w:b/>
          <w:strike/>
          <w:sz w:val="28"/>
          <w:szCs w:val="28"/>
          <w:lang w:val="en-US"/>
        </w:rPr>
      </w:pPr>
      <w:r>
        <w:rPr>
          <w:rFonts w:cs="MyriadPro-Regular"/>
          <w:b/>
          <w:lang w:val="en-US"/>
        </w:rPr>
        <w:t>Did</w:t>
      </w:r>
      <w:r w:rsidR="002508FF" w:rsidRPr="00843EF4">
        <w:rPr>
          <w:rFonts w:cs="MyriadPro-Regular"/>
          <w:b/>
          <w:lang w:val="en-US"/>
        </w:rPr>
        <w:t xml:space="preserve"> </w:t>
      </w:r>
      <w:proofErr w:type="spellStart"/>
      <w:r w:rsidR="002508FF" w:rsidRPr="00843EF4">
        <w:rPr>
          <w:rFonts w:cs="MyriadPro-Regular"/>
          <w:b/>
          <w:lang w:val="en-US"/>
        </w:rPr>
        <w:t>organisation</w:t>
      </w:r>
      <w:proofErr w:type="spellEnd"/>
      <w:r w:rsidR="002508FF" w:rsidRPr="00843EF4">
        <w:rPr>
          <w:rFonts w:cs="MyriadPro-Regular"/>
          <w:b/>
          <w:lang w:val="en-US"/>
        </w:rPr>
        <w:t xml:space="preserve"> participated in a European Union granted project in </w:t>
      </w:r>
      <w:r>
        <w:rPr>
          <w:rFonts w:cs="MyriadPro-Regular"/>
          <w:b/>
          <w:lang w:val="en-US"/>
        </w:rPr>
        <w:t>past</w:t>
      </w:r>
      <w:r w:rsidR="002508FF" w:rsidRPr="00843EF4">
        <w:rPr>
          <w:rFonts w:cs="MyriadPro-Regular"/>
          <w:b/>
          <w:lang w:val="en-US"/>
        </w:rPr>
        <w:t xml:space="preserve"> years?</w:t>
      </w:r>
      <w:r w:rsidR="00F21BE6" w:rsidRPr="00843EF4">
        <w:rPr>
          <w:rFonts w:cs="MyriadPro-Regular"/>
          <w:b/>
          <w:lang w:val="en-US"/>
        </w:rPr>
        <w:t xml:space="preserve"> </w:t>
      </w:r>
    </w:p>
    <w:p w:rsidR="002508FF" w:rsidRDefault="002508FF" w:rsidP="004D742F">
      <w:pPr>
        <w:rPr>
          <w:rFonts w:cs="MyriadPro-Regular"/>
        </w:rPr>
      </w:pPr>
    </w:p>
    <w:p w:rsidR="00E70AFE" w:rsidRDefault="00E70AFE" w:rsidP="004D742F">
      <w:pPr>
        <w:rPr>
          <w:rFonts w:cs="MyriadPro-Regular"/>
        </w:rPr>
      </w:pPr>
    </w:p>
    <w:tbl>
      <w:tblPr>
        <w:tblStyle w:val="Mkatabulky"/>
        <w:tblW w:w="0" w:type="auto"/>
        <w:tblLook w:val="04A0" w:firstRow="1" w:lastRow="0" w:firstColumn="1" w:lastColumn="0" w:noHBand="0" w:noVBand="1"/>
      </w:tblPr>
      <w:tblGrid>
        <w:gridCol w:w="2186"/>
        <w:gridCol w:w="958"/>
        <w:gridCol w:w="3292"/>
        <w:gridCol w:w="3192"/>
      </w:tblGrid>
      <w:tr w:rsidR="002508FF" w:rsidTr="00A05FA9">
        <w:tc>
          <w:tcPr>
            <w:tcW w:w="2186" w:type="dxa"/>
            <w:shd w:val="clear" w:color="auto" w:fill="D9D9D9" w:themeFill="background1" w:themeFillShade="D9"/>
          </w:tcPr>
          <w:p w:rsidR="002508FF" w:rsidRPr="002508FF" w:rsidRDefault="002508FF" w:rsidP="004D742F">
            <w:pPr>
              <w:rPr>
                <w:rFonts w:cs="MyriadPro-Regular"/>
                <w:b/>
              </w:rPr>
            </w:pPr>
            <w:r w:rsidRPr="002508FF">
              <w:rPr>
                <w:rFonts w:cs="MyriadPro-Regular"/>
                <w:b/>
              </w:rPr>
              <w:t>EU PROGRAMME</w:t>
            </w:r>
          </w:p>
        </w:tc>
        <w:tc>
          <w:tcPr>
            <w:tcW w:w="958" w:type="dxa"/>
            <w:shd w:val="clear" w:color="auto" w:fill="D9D9D9" w:themeFill="background1" w:themeFillShade="D9"/>
          </w:tcPr>
          <w:p w:rsidR="002508FF" w:rsidRPr="002508FF" w:rsidRDefault="002508FF" w:rsidP="004D742F">
            <w:pPr>
              <w:rPr>
                <w:rFonts w:cs="MyriadPro-Regular"/>
                <w:b/>
              </w:rPr>
            </w:pPr>
            <w:r w:rsidRPr="002508FF">
              <w:rPr>
                <w:rFonts w:cs="MyriadPro-Regular"/>
                <w:b/>
              </w:rPr>
              <w:t>YEAR</w:t>
            </w:r>
          </w:p>
        </w:tc>
        <w:tc>
          <w:tcPr>
            <w:tcW w:w="3292" w:type="dxa"/>
            <w:shd w:val="clear" w:color="auto" w:fill="D9D9D9" w:themeFill="background1" w:themeFillShade="D9"/>
          </w:tcPr>
          <w:p w:rsidR="002508FF" w:rsidRPr="00843EF4" w:rsidRDefault="002508FF" w:rsidP="004D742F">
            <w:pPr>
              <w:rPr>
                <w:rFonts w:cs="MyriadPro-Regular"/>
                <w:b/>
                <w:lang w:val="en-US"/>
              </w:rPr>
            </w:pPr>
            <w:r w:rsidRPr="00843EF4">
              <w:rPr>
                <w:rFonts w:cs="MyriadPro-Regular"/>
                <w:b/>
                <w:lang w:val="en-US"/>
              </w:rPr>
              <w:t>PROJECT IDENTIFICATION OR CONTRACT NUMBER</w:t>
            </w:r>
          </w:p>
        </w:tc>
        <w:tc>
          <w:tcPr>
            <w:tcW w:w="3192" w:type="dxa"/>
            <w:shd w:val="clear" w:color="auto" w:fill="D9D9D9" w:themeFill="background1" w:themeFillShade="D9"/>
          </w:tcPr>
          <w:p w:rsidR="002508FF" w:rsidRPr="002508FF" w:rsidRDefault="002508FF" w:rsidP="004D742F">
            <w:pPr>
              <w:rPr>
                <w:rFonts w:cs="MyriadPro-Regular"/>
                <w:b/>
              </w:rPr>
            </w:pPr>
            <w:r w:rsidRPr="002508FF">
              <w:rPr>
                <w:rFonts w:cs="MyriadPro-Regular"/>
                <w:b/>
              </w:rPr>
              <w:t>APPLICANT/BENEFICIARY NAME</w:t>
            </w:r>
          </w:p>
        </w:tc>
      </w:tr>
      <w:tr w:rsidR="00603A8F" w:rsidRPr="00A05FA9" w:rsidTr="00A05FA9">
        <w:tc>
          <w:tcPr>
            <w:tcW w:w="2186" w:type="dxa"/>
          </w:tcPr>
          <w:p w:rsidR="00603A8F" w:rsidRPr="00A05FA9" w:rsidRDefault="00603A8F" w:rsidP="00062B93">
            <w:r w:rsidRPr="00A05FA9">
              <w:t>Erasmus+</w:t>
            </w:r>
          </w:p>
        </w:tc>
        <w:tc>
          <w:tcPr>
            <w:tcW w:w="958" w:type="dxa"/>
          </w:tcPr>
          <w:p w:rsidR="00603A8F" w:rsidRPr="00A05FA9" w:rsidRDefault="00603A8F" w:rsidP="00062B93">
            <w:r w:rsidRPr="00A05FA9">
              <w:t>201</w:t>
            </w:r>
            <w:r w:rsidR="00405347">
              <w:t>6</w:t>
            </w:r>
          </w:p>
        </w:tc>
        <w:tc>
          <w:tcPr>
            <w:tcW w:w="3292" w:type="dxa"/>
          </w:tcPr>
          <w:p w:rsidR="00405347" w:rsidRPr="00E70AFE" w:rsidRDefault="00405347" w:rsidP="00E70AFE">
            <w:r w:rsidRPr="00E70AFE">
              <w:t>2016-1-CZ01-KA204-023823</w:t>
            </w:r>
          </w:p>
          <w:p w:rsidR="00603A8F" w:rsidRPr="00A05FA9" w:rsidRDefault="00603A8F" w:rsidP="00A05FA9">
            <w:pPr>
              <w:rPr>
                <w:lang w:val="pl-PL" w:eastAsia="pl-PL"/>
              </w:rPr>
            </w:pPr>
          </w:p>
        </w:tc>
        <w:tc>
          <w:tcPr>
            <w:tcW w:w="3192" w:type="dxa"/>
          </w:tcPr>
          <w:p w:rsidR="00603A8F" w:rsidRPr="00A05FA9" w:rsidRDefault="00E70AFE" w:rsidP="00A05FA9">
            <w:r>
              <w:t>Právě teď! o.p.s.</w:t>
            </w:r>
          </w:p>
        </w:tc>
      </w:tr>
    </w:tbl>
    <w:p w:rsidR="002508FF" w:rsidRPr="00ED2455" w:rsidRDefault="002508FF" w:rsidP="004D742F">
      <w:pPr>
        <w:rPr>
          <w:rFonts w:cs="MyriadPro-Regular"/>
        </w:rPr>
      </w:pPr>
    </w:p>
    <w:p w:rsidR="00E70AFE" w:rsidRDefault="00E70AFE" w:rsidP="004D742F">
      <w:pPr>
        <w:rPr>
          <w:rFonts w:cs="MyriadPro-Regular"/>
          <w:b/>
        </w:rPr>
      </w:pPr>
    </w:p>
    <w:p w:rsidR="004D742F" w:rsidRPr="00376662" w:rsidRDefault="004D742F" w:rsidP="004D742F">
      <w:pPr>
        <w:rPr>
          <w:rFonts w:cs="MyriadPro-Regular"/>
          <w:b/>
        </w:rPr>
      </w:pPr>
      <w:r w:rsidRPr="00376662">
        <w:rPr>
          <w:rFonts w:cs="MyriadPro-Regular"/>
          <w:b/>
        </w:rPr>
        <w:t>Legal Representative</w:t>
      </w:r>
    </w:p>
    <w:p w:rsidR="004D742F" w:rsidRPr="00376662" w:rsidRDefault="004D742F" w:rsidP="004D742F">
      <w:pPr>
        <w:rPr>
          <w:rFonts w:cs="MyriadPro-Regular"/>
        </w:rPr>
      </w:pPr>
    </w:p>
    <w:tbl>
      <w:tblPr>
        <w:tblStyle w:val="Mkatabulky"/>
        <w:tblW w:w="0" w:type="auto"/>
        <w:tblLook w:val="04A0" w:firstRow="1" w:lastRow="0" w:firstColumn="1" w:lastColumn="0" w:noHBand="0" w:noVBand="1"/>
      </w:tblPr>
      <w:tblGrid>
        <w:gridCol w:w="2083"/>
        <w:gridCol w:w="7545"/>
      </w:tblGrid>
      <w:tr w:rsidR="00A05FA9" w:rsidTr="00A05FA9">
        <w:tc>
          <w:tcPr>
            <w:tcW w:w="2083" w:type="dxa"/>
            <w:shd w:val="clear" w:color="auto" w:fill="D9D9D9" w:themeFill="background1" w:themeFillShade="D9"/>
          </w:tcPr>
          <w:p w:rsidR="00A05FA9" w:rsidRPr="002508FF" w:rsidRDefault="00A05FA9" w:rsidP="00A05FA9">
            <w:pPr>
              <w:rPr>
                <w:rFonts w:cs="MyriadPro-Regular"/>
                <w:b/>
              </w:rPr>
            </w:pPr>
            <w:r w:rsidRPr="002508FF">
              <w:rPr>
                <w:rFonts w:cs="MyriadPro-Regular"/>
                <w:b/>
                <w:lang w:val="en-US"/>
              </w:rPr>
              <w:t>Gender</w:t>
            </w:r>
          </w:p>
        </w:tc>
        <w:tc>
          <w:tcPr>
            <w:tcW w:w="7545" w:type="dxa"/>
          </w:tcPr>
          <w:p w:rsidR="00A05FA9" w:rsidRPr="00A05FA9" w:rsidRDefault="00A05FA9" w:rsidP="00A05FA9">
            <w:r w:rsidRPr="00A05FA9">
              <w:t>M</w:t>
            </w:r>
            <w:r w:rsidR="00405347">
              <w:t>r</w:t>
            </w:r>
            <w:r w:rsidRPr="00A05FA9">
              <w:t>s</w:t>
            </w:r>
            <w:r w:rsidR="00405347">
              <w:t>.</w:t>
            </w:r>
          </w:p>
        </w:tc>
      </w:tr>
      <w:tr w:rsidR="00A05FA9" w:rsidTr="00A05FA9">
        <w:tc>
          <w:tcPr>
            <w:tcW w:w="2083" w:type="dxa"/>
            <w:shd w:val="clear" w:color="auto" w:fill="D9D9D9" w:themeFill="background1" w:themeFillShade="D9"/>
          </w:tcPr>
          <w:p w:rsidR="00A05FA9" w:rsidRPr="002508FF" w:rsidRDefault="00A05FA9" w:rsidP="00A05FA9">
            <w:pPr>
              <w:rPr>
                <w:rFonts w:cs="MyriadPro-Regular"/>
                <w:b/>
              </w:rPr>
            </w:pPr>
            <w:r w:rsidRPr="002508FF">
              <w:rPr>
                <w:rFonts w:cs="MyriadPro-Regular"/>
                <w:b/>
                <w:lang w:val="en-US"/>
              </w:rPr>
              <w:t>First Name</w:t>
            </w:r>
          </w:p>
        </w:tc>
        <w:tc>
          <w:tcPr>
            <w:tcW w:w="7545" w:type="dxa"/>
          </w:tcPr>
          <w:p w:rsidR="00A05FA9" w:rsidRPr="00A05FA9" w:rsidRDefault="00405347" w:rsidP="00A05FA9">
            <w:r>
              <w:t>Iveta</w:t>
            </w:r>
          </w:p>
        </w:tc>
      </w:tr>
      <w:tr w:rsidR="00A05FA9" w:rsidTr="00A05FA9">
        <w:tc>
          <w:tcPr>
            <w:tcW w:w="2083" w:type="dxa"/>
            <w:shd w:val="clear" w:color="auto" w:fill="D9D9D9" w:themeFill="background1" w:themeFillShade="D9"/>
          </w:tcPr>
          <w:p w:rsidR="00A05FA9" w:rsidRPr="002508FF" w:rsidRDefault="00A05FA9" w:rsidP="00A05FA9">
            <w:pPr>
              <w:rPr>
                <w:rFonts w:cs="MyriadPro-Regular"/>
                <w:b/>
              </w:rPr>
            </w:pPr>
            <w:r w:rsidRPr="002508FF">
              <w:rPr>
                <w:rFonts w:cs="MyriadPro-Regular"/>
                <w:b/>
                <w:lang w:val="en-US"/>
              </w:rPr>
              <w:t>Family Name</w:t>
            </w:r>
          </w:p>
        </w:tc>
        <w:tc>
          <w:tcPr>
            <w:tcW w:w="7545" w:type="dxa"/>
          </w:tcPr>
          <w:p w:rsidR="00A05FA9" w:rsidRPr="00A05FA9" w:rsidRDefault="00405347" w:rsidP="00A05FA9">
            <w:r>
              <w:t>Luxová</w:t>
            </w:r>
          </w:p>
        </w:tc>
      </w:tr>
      <w:tr w:rsidR="00A05FA9" w:rsidTr="00A05FA9">
        <w:tc>
          <w:tcPr>
            <w:tcW w:w="2083" w:type="dxa"/>
            <w:shd w:val="clear" w:color="auto" w:fill="D9D9D9" w:themeFill="background1" w:themeFillShade="D9"/>
          </w:tcPr>
          <w:p w:rsidR="00A05FA9" w:rsidRPr="002508FF" w:rsidRDefault="00A05FA9" w:rsidP="00A05FA9">
            <w:pPr>
              <w:rPr>
                <w:rFonts w:cs="MyriadPro-Regular"/>
                <w:b/>
              </w:rPr>
            </w:pPr>
            <w:r w:rsidRPr="002508FF">
              <w:rPr>
                <w:rFonts w:cs="MyriadPro-Regular"/>
                <w:b/>
                <w:lang w:val="en-US"/>
              </w:rPr>
              <w:t>Department</w:t>
            </w:r>
          </w:p>
        </w:tc>
        <w:tc>
          <w:tcPr>
            <w:tcW w:w="7545" w:type="dxa"/>
          </w:tcPr>
          <w:p w:rsidR="00A05FA9" w:rsidRPr="00A05FA9" w:rsidRDefault="00A05FA9" w:rsidP="00A05FA9"/>
        </w:tc>
      </w:tr>
      <w:tr w:rsidR="00A05FA9" w:rsidTr="00A05FA9">
        <w:tc>
          <w:tcPr>
            <w:tcW w:w="2083" w:type="dxa"/>
            <w:shd w:val="clear" w:color="auto" w:fill="D9D9D9" w:themeFill="background1" w:themeFillShade="D9"/>
          </w:tcPr>
          <w:p w:rsidR="00A05FA9" w:rsidRPr="002508FF" w:rsidRDefault="00A05FA9" w:rsidP="00A05FA9">
            <w:pPr>
              <w:rPr>
                <w:rFonts w:cs="MyriadPro-Regular"/>
                <w:b/>
                <w:lang w:val="en-US"/>
              </w:rPr>
            </w:pPr>
            <w:r w:rsidRPr="002508FF">
              <w:rPr>
                <w:rFonts w:cs="MyriadPro-Regular"/>
                <w:b/>
              </w:rPr>
              <w:t>Position</w:t>
            </w:r>
          </w:p>
        </w:tc>
        <w:tc>
          <w:tcPr>
            <w:tcW w:w="7545" w:type="dxa"/>
          </w:tcPr>
          <w:p w:rsidR="00A05FA9" w:rsidRPr="00A05FA9" w:rsidRDefault="00405347" w:rsidP="00A05FA9">
            <w:r>
              <w:t>Director, Founder</w:t>
            </w:r>
          </w:p>
        </w:tc>
      </w:tr>
      <w:tr w:rsidR="002D3969" w:rsidTr="00A05FA9">
        <w:tc>
          <w:tcPr>
            <w:tcW w:w="2083" w:type="dxa"/>
            <w:shd w:val="clear" w:color="auto" w:fill="D9D9D9" w:themeFill="background1" w:themeFillShade="D9"/>
          </w:tcPr>
          <w:p w:rsidR="002D3969" w:rsidRPr="002508FF" w:rsidRDefault="002D3969" w:rsidP="00A05FA9">
            <w:pPr>
              <w:rPr>
                <w:rFonts w:cs="MyriadPro-Regular"/>
                <w:b/>
                <w:lang w:val="en-US"/>
              </w:rPr>
            </w:pPr>
            <w:r w:rsidRPr="002508FF">
              <w:rPr>
                <w:rFonts w:cs="MyriadPro-Regular"/>
                <w:b/>
              </w:rPr>
              <w:t>Email</w:t>
            </w:r>
          </w:p>
        </w:tc>
        <w:tc>
          <w:tcPr>
            <w:tcW w:w="7545" w:type="dxa"/>
          </w:tcPr>
          <w:p w:rsidR="002D3969" w:rsidRPr="00A05FA9" w:rsidRDefault="00405347" w:rsidP="00062B93">
            <w:r>
              <w:rPr>
                <w:rFonts w:cs="MyriadPro-Regular"/>
                <w:lang w:val="en-US"/>
              </w:rPr>
              <w:t>luxova@prave-ted-ops.cz</w:t>
            </w:r>
          </w:p>
        </w:tc>
      </w:tr>
      <w:tr w:rsidR="002D3969" w:rsidTr="00A05FA9">
        <w:tc>
          <w:tcPr>
            <w:tcW w:w="2083" w:type="dxa"/>
            <w:shd w:val="clear" w:color="auto" w:fill="D9D9D9" w:themeFill="background1" w:themeFillShade="D9"/>
          </w:tcPr>
          <w:p w:rsidR="002D3969" w:rsidRPr="002508FF" w:rsidRDefault="002D3969" w:rsidP="00A05FA9">
            <w:pPr>
              <w:rPr>
                <w:rFonts w:cs="MyriadPro-Regular"/>
                <w:b/>
                <w:lang w:val="en-US"/>
              </w:rPr>
            </w:pPr>
            <w:r w:rsidRPr="002508FF">
              <w:rPr>
                <w:rFonts w:cs="MyriadPro-Regular"/>
                <w:b/>
              </w:rPr>
              <w:t>Telephone 1</w:t>
            </w:r>
          </w:p>
        </w:tc>
        <w:tc>
          <w:tcPr>
            <w:tcW w:w="7545" w:type="dxa"/>
          </w:tcPr>
          <w:p w:rsidR="002D3969" w:rsidRPr="00A05FA9" w:rsidRDefault="00405347" w:rsidP="00062B93">
            <w:r>
              <w:rPr>
                <w:rFonts w:cs="MyriadPro-Regular"/>
                <w:lang w:val="en-US"/>
              </w:rPr>
              <w:t>+420 603 852 715</w:t>
            </w:r>
          </w:p>
        </w:tc>
      </w:tr>
    </w:tbl>
    <w:p w:rsidR="004D742F" w:rsidRPr="00376662" w:rsidRDefault="004D742F" w:rsidP="004D742F">
      <w:pPr>
        <w:rPr>
          <w:rFonts w:cs="MyriadPro-Regular"/>
        </w:rPr>
      </w:pPr>
    </w:p>
    <w:p w:rsidR="0049115C" w:rsidRDefault="0049115C" w:rsidP="004D742F">
      <w:pPr>
        <w:rPr>
          <w:rFonts w:cs="MyriadPro-Regular"/>
          <w:lang w:val="en-US"/>
        </w:rPr>
      </w:pPr>
    </w:p>
    <w:p w:rsidR="0049115C" w:rsidRPr="00376662" w:rsidRDefault="00ED2455" w:rsidP="004D742F">
      <w:pPr>
        <w:rPr>
          <w:rFonts w:cs="MyriadPro-Regular"/>
          <w:lang w:val="en-US"/>
        </w:rPr>
      </w:pPr>
      <w:r>
        <w:rPr>
          <w:rFonts w:cs="MyriadPro-Regular"/>
          <w:b/>
        </w:rPr>
        <w:t>Contact Person</w:t>
      </w:r>
    </w:p>
    <w:p w:rsidR="004D742F" w:rsidRPr="00376662" w:rsidRDefault="004D742F" w:rsidP="004D742F">
      <w:pPr>
        <w:autoSpaceDE w:val="0"/>
        <w:autoSpaceDN w:val="0"/>
        <w:adjustRightInd w:val="0"/>
        <w:spacing w:line="240" w:lineRule="auto"/>
        <w:jc w:val="left"/>
        <w:rPr>
          <w:rFonts w:cs="MyriadPro-Regular"/>
          <w:lang w:val="en-US"/>
        </w:rPr>
      </w:pPr>
    </w:p>
    <w:tbl>
      <w:tblPr>
        <w:tblStyle w:val="Mkatabulky"/>
        <w:tblW w:w="9778" w:type="dxa"/>
        <w:tblLook w:val="04A0" w:firstRow="1" w:lastRow="0" w:firstColumn="1" w:lastColumn="0" w:noHBand="0" w:noVBand="1"/>
      </w:tblPr>
      <w:tblGrid>
        <w:gridCol w:w="2093"/>
        <w:gridCol w:w="7685"/>
      </w:tblGrid>
      <w:tr w:rsidR="00A05FA9" w:rsidTr="007D6273">
        <w:tc>
          <w:tcPr>
            <w:tcW w:w="2093" w:type="dxa"/>
            <w:shd w:val="clear" w:color="auto" w:fill="D9D9D9" w:themeFill="background1" w:themeFillShade="D9"/>
          </w:tcPr>
          <w:p w:rsidR="00A05FA9" w:rsidRPr="002508FF" w:rsidRDefault="00A05FA9" w:rsidP="00A05FA9">
            <w:pPr>
              <w:rPr>
                <w:rFonts w:cs="MyriadPro-Regular"/>
                <w:b/>
              </w:rPr>
            </w:pPr>
            <w:r w:rsidRPr="002508FF">
              <w:rPr>
                <w:rFonts w:cs="MyriadPro-Regular"/>
                <w:b/>
                <w:lang w:val="en-US"/>
              </w:rPr>
              <w:t>Gender</w:t>
            </w:r>
          </w:p>
        </w:tc>
        <w:tc>
          <w:tcPr>
            <w:tcW w:w="7685" w:type="dxa"/>
          </w:tcPr>
          <w:p w:rsidR="00A05FA9" w:rsidRPr="00A05FA9" w:rsidRDefault="00A05FA9" w:rsidP="00A05FA9">
            <w:r w:rsidRPr="00A05FA9">
              <w:t>M</w:t>
            </w:r>
            <w:r w:rsidR="00405347">
              <w:t>r</w:t>
            </w:r>
            <w:r w:rsidRPr="00A05FA9">
              <w:t>s</w:t>
            </w:r>
            <w:r w:rsidR="00405347">
              <w:t>.</w:t>
            </w:r>
          </w:p>
        </w:tc>
      </w:tr>
      <w:tr w:rsidR="00A05FA9" w:rsidTr="007D6273">
        <w:tc>
          <w:tcPr>
            <w:tcW w:w="2093" w:type="dxa"/>
            <w:shd w:val="clear" w:color="auto" w:fill="D9D9D9" w:themeFill="background1" w:themeFillShade="D9"/>
          </w:tcPr>
          <w:p w:rsidR="00A05FA9" w:rsidRPr="002508FF" w:rsidRDefault="00A05FA9" w:rsidP="00A05FA9">
            <w:pPr>
              <w:rPr>
                <w:rFonts w:cs="MyriadPro-Regular"/>
                <w:b/>
              </w:rPr>
            </w:pPr>
            <w:r w:rsidRPr="002508FF">
              <w:rPr>
                <w:rFonts w:cs="MyriadPro-Regular"/>
                <w:b/>
                <w:lang w:val="en-US"/>
              </w:rPr>
              <w:t>First Name</w:t>
            </w:r>
          </w:p>
        </w:tc>
        <w:tc>
          <w:tcPr>
            <w:tcW w:w="7685" w:type="dxa"/>
          </w:tcPr>
          <w:p w:rsidR="00A05FA9" w:rsidRPr="00A05FA9" w:rsidRDefault="00405347" w:rsidP="00A05FA9">
            <w:r>
              <w:t>Hana</w:t>
            </w:r>
          </w:p>
        </w:tc>
      </w:tr>
      <w:tr w:rsidR="00A05FA9" w:rsidTr="007D6273">
        <w:tc>
          <w:tcPr>
            <w:tcW w:w="2093" w:type="dxa"/>
            <w:shd w:val="clear" w:color="auto" w:fill="D9D9D9" w:themeFill="background1" w:themeFillShade="D9"/>
          </w:tcPr>
          <w:p w:rsidR="00A05FA9" w:rsidRPr="002508FF" w:rsidRDefault="00A05FA9" w:rsidP="00A05FA9">
            <w:pPr>
              <w:rPr>
                <w:rFonts w:cs="MyriadPro-Regular"/>
                <w:b/>
              </w:rPr>
            </w:pPr>
            <w:r w:rsidRPr="002508FF">
              <w:rPr>
                <w:rFonts w:cs="MyriadPro-Regular"/>
                <w:b/>
                <w:lang w:val="en-US"/>
              </w:rPr>
              <w:t>Family Name</w:t>
            </w:r>
          </w:p>
        </w:tc>
        <w:tc>
          <w:tcPr>
            <w:tcW w:w="7685" w:type="dxa"/>
          </w:tcPr>
          <w:p w:rsidR="00A05FA9" w:rsidRPr="00A05FA9" w:rsidRDefault="00405347" w:rsidP="00A05FA9">
            <w:r>
              <w:t>Čepová (Cepova)</w:t>
            </w:r>
          </w:p>
        </w:tc>
      </w:tr>
      <w:tr w:rsidR="00A05FA9" w:rsidTr="007D6273">
        <w:tc>
          <w:tcPr>
            <w:tcW w:w="2093" w:type="dxa"/>
            <w:shd w:val="clear" w:color="auto" w:fill="D9D9D9" w:themeFill="background1" w:themeFillShade="D9"/>
          </w:tcPr>
          <w:p w:rsidR="00A05FA9" w:rsidRPr="002508FF" w:rsidRDefault="00A05FA9" w:rsidP="00A05FA9">
            <w:pPr>
              <w:rPr>
                <w:rFonts w:cs="MyriadPro-Regular"/>
                <w:b/>
              </w:rPr>
            </w:pPr>
            <w:r w:rsidRPr="002508FF">
              <w:rPr>
                <w:rFonts w:cs="MyriadPro-Regular"/>
                <w:b/>
                <w:lang w:val="en-US"/>
              </w:rPr>
              <w:t>Department</w:t>
            </w:r>
          </w:p>
        </w:tc>
        <w:tc>
          <w:tcPr>
            <w:tcW w:w="7685" w:type="dxa"/>
          </w:tcPr>
          <w:p w:rsidR="00A05FA9" w:rsidRPr="00A05FA9" w:rsidRDefault="00A05FA9" w:rsidP="00A05FA9"/>
        </w:tc>
      </w:tr>
      <w:tr w:rsidR="00603A8F" w:rsidTr="007D6273">
        <w:tc>
          <w:tcPr>
            <w:tcW w:w="2093" w:type="dxa"/>
            <w:shd w:val="clear" w:color="auto" w:fill="D9D9D9" w:themeFill="background1" w:themeFillShade="D9"/>
          </w:tcPr>
          <w:p w:rsidR="00603A8F" w:rsidRPr="002508FF" w:rsidRDefault="00603A8F" w:rsidP="00A05FA9">
            <w:pPr>
              <w:rPr>
                <w:rFonts w:cs="MyriadPro-Regular"/>
                <w:b/>
                <w:lang w:val="en-US"/>
              </w:rPr>
            </w:pPr>
            <w:r w:rsidRPr="002508FF">
              <w:rPr>
                <w:rFonts w:cs="MyriadPro-Regular"/>
                <w:b/>
              </w:rPr>
              <w:t>Position</w:t>
            </w:r>
          </w:p>
        </w:tc>
        <w:tc>
          <w:tcPr>
            <w:tcW w:w="7685" w:type="dxa"/>
          </w:tcPr>
          <w:p w:rsidR="00603A8F" w:rsidRPr="00A05FA9" w:rsidRDefault="004F2281" w:rsidP="00062B93">
            <w:r>
              <w:t xml:space="preserve">Project </w:t>
            </w:r>
            <w:r>
              <w:rPr>
                <w:lang w:val="en-US"/>
              </w:rPr>
              <w:t xml:space="preserve">&amp; </w:t>
            </w:r>
            <w:bookmarkStart w:id="1" w:name="_GoBack"/>
            <w:bookmarkEnd w:id="1"/>
            <w:r w:rsidR="00405347">
              <w:t>MarCom Manager, Founder</w:t>
            </w:r>
          </w:p>
        </w:tc>
      </w:tr>
      <w:tr w:rsidR="00603A8F" w:rsidTr="007D6273">
        <w:tc>
          <w:tcPr>
            <w:tcW w:w="2093" w:type="dxa"/>
            <w:shd w:val="clear" w:color="auto" w:fill="D9D9D9" w:themeFill="background1" w:themeFillShade="D9"/>
          </w:tcPr>
          <w:p w:rsidR="00603A8F" w:rsidRPr="002508FF" w:rsidRDefault="00603A8F" w:rsidP="00A05FA9">
            <w:pPr>
              <w:rPr>
                <w:rFonts w:cs="MyriadPro-Regular"/>
                <w:b/>
                <w:lang w:val="en-US"/>
              </w:rPr>
            </w:pPr>
            <w:r w:rsidRPr="002508FF">
              <w:rPr>
                <w:rFonts w:cs="MyriadPro-Regular"/>
                <w:b/>
              </w:rPr>
              <w:t>Email</w:t>
            </w:r>
          </w:p>
        </w:tc>
        <w:tc>
          <w:tcPr>
            <w:tcW w:w="7685" w:type="dxa"/>
          </w:tcPr>
          <w:p w:rsidR="00603A8F" w:rsidRPr="00A05FA9" w:rsidRDefault="00405347" w:rsidP="00062B93">
            <w:r>
              <w:rPr>
                <w:rFonts w:cs="MyriadPro-Regular"/>
                <w:lang w:val="en-US"/>
              </w:rPr>
              <w:t>cepova@prave-ted-ops.cz</w:t>
            </w:r>
          </w:p>
        </w:tc>
      </w:tr>
      <w:tr w:rsidR="00603A8F" w:rsidTr="007D6273">
        <w:tc>
          <w:tcPr>
            <w:tcW w:w="2093" w:type="dxa"/>
            <w:shd w:val="clear" w:color="auto" w:fill="D9D9D9" w:themeFill="background1" w:themeFillShade="D9"/>
          </w:tcPr>
          <w:p w:rsidR="00603A8F" w:rsidRPr="002508FF" w:rsidRDefault="00603A8F" w:rsidP="00A05FA9">
            <w:pPr>
              <w:rPr>
                <w:rFonts w:cs="MyriadPro-Regular"/>
                <w:b/>
                <w:lang w:val="en-US"/>
              </w:rPr>
            </w:pPr>
            <w:r w:rsidRPr="002508FF">
              <w:rPr>
                <w:rFonts w:cs="MyriadPro-Regular"/>
                <w:b/>
              </w:rPr>
              <w:t>Telephone 1</w:t>
            </w:r>
          </w:p>
        </w:tc>
        <w:tc>
          <w:tcPr>
            <w:tcW w:w="7685" w:type="dxa"/>
          </w:tcPr>
          <w:p w:rsidR="00603A8F" w:rsidRPr="00A05FA9" w:rsidRDefault="00405347" w:rsidP="00062B93">
            <w:r>
              <w:rPr>
                <w:rFonts w:cs="MyriadPro-Regular"/>
                <w:lang w:val="en-US"/>
              </w:rPr>
              <w:t>+420 603 852 740</w:t>
            </w:r>
          </w:p>
        </w:tc>
      </w:tr>
    </w:tbl>
    <w:p w:rsidR="002E36AD" w:rsidRPr="00376662" w:rsidRDefault="002E36AD" w:rsidP="002508FF">
      <w:pPr>
        <w:rPr>
          <w:lang w:val="en-US"/>
        </w:rPr>
      </w:pPr>
    </w:p>
    <w:sectPr w:rsidR="002E36AD" w:rsidRPr="00376662" w:rsidSect="002508FF">
      <w:headerReference w:type="default" r:id="rId7"/>
      <w:footerReference w:type="default" r:id="rId8"/>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983" w:rsidRDefault="00E22983" w:rsidP="00E15D5A">
      <w:pPr>
        <w:spacing w:line="240" w:lineRule="auto"/>
      </w:pPr>
      <w:r>
        <w:separator/>
      </w:r>
    </w:p>
  </w:endnote>
  <w:endnote w:type="continuationSeparator" w:id="0">
    <w:p w:rsidR="00E22983" w:rsidRDefault="00E22983" w:rsidP="00E15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yriadPro-Regular">
    <w:altName w:val="Calibri"/>
    <w:panose1 w:val="00000000000000000000"/>
    <w:charset w:val="00"/>
    <w:family w:val="swiss"/>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02" w:rsidRPr="00D81002" w:rsidRDefault="00D81002">
    <w:pPr>
      <w:pStyle w:val="Zpat"/>
      <w:jc w:val="right"/>
      <w:rPr>
        <w:i/>
        <w:color w:val="7F7F7F" w:themeColor="text1" w:themeTint="80"/>
      </w:rPr>
    </w:pPr>
    <w:r w:rsidRPr="00D81002">
      <w:rPr>
        <w:i/>
        <w:color w:val="7F7F7F" w:themeColor="text1" w:themeTint="80"/>
      </w:rPr>
      <w:t xml:space="preserve">Právě teď! o.p.s., PIF 2019, page: </w:t>
    </w:r>
    <w:sdt>
      <w:sdtPr>
        <w:rPr>
          <w:i/>
          <w:color w:val="7F7F7F" w:themeColor="text1" w:themeTint="80"/>
        </w:rPr>
        <w:id w:val="-1427724636"/>
        <w:docPartObj>
          <w:docPartGallery w:val="Page Numbers (Bottom of Page)"/>
          <w:docPartUnique/>
        </w:docPartObj>
      </w:sdtPr>
      <w:sdtEndPr/>
      <w:sdtContent>
        <w:r w:rsidRPr="00D81002">
          <w:rPr>
            <w:i/>
            <w:color w:val="7F7F7F" w:themeColor="text1" w:themeTint="80"/>
          </w:rPr>
          <w:fldChar w:fldCharType="begin"/>
        </w:r>
        <w:r w:rsidRPr="00D81002">
          <w:rPr>
            <w:i/>
            <w:color w:val="7F7F7F" w:themeColor="text1" w:themeTint="80"/>
          </w:rPr>
          <w:instrText>PAGE   \* MERGEFORMAT</w:instrText>
        </w:r>
        <w:r w:rsidRPr="00D81002">
          <w:rPr>
            <w:i/>
            <w:color w:val="7F7F7F" w:themeColor="text1" w:themeTint="80"/>
          </w:rPr>
          <w:fldChar w:fldCharType="separate"/>
        </w:r>
        <w:r w:rsidRPr="00D81002">
          <w:rPr>
            <w:i/>
            <w:color w:val="7F7F7F" w:themeColor="text1" w:themeTint="80"/>
            <w:lang w:val="cs-CZ"/>
          </w:rPr>
          <w:t>2</w:t>
        </w:r>
        <w:r w:rsidRPr="00D81002">
          <w:rPr>
            <w:i/>
            <w:color w:val="7F7F7F" w:themeColor="text1" w:themeTint="80"/>
          </w:rPr>
          <w:fldChar w:fldCharType="end"/>
        </w:r>
      </w:sdtContent>
    </w:sdt>
  </w:p>
  <w:p w:rsidR="00CE6129" w:rsidRPr="00CE6129" w:rsidRDefault="00CE612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983" w:rsidRDefault="00E22983" w:rsidP="00E15D5A">
      <w:pPr>
        <w:spacing w:line="240" w:lineRule="auto"/>
      </w:pPr>
      <w:r>
        <w:separator/>
      </w:r>
    </w:p>
  </w:footnote>
  <w:footnote w:type="continuationSeparator" w:id="0">
    <w:p w:rsidR="00E22983" w:rsidRDefault="00E22983" w:rsidP="00E15D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D5A" w:rsidRDefault="00E15D5A">
    <w:pPr>
      <w:pStyle w:val="Zhlav"/>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-45720</wp:posOffset>
          </wp:positionV>
          <wp:extent cx="1443355" cy="494946"/>
          <wp:effectExtent l="0" t="0" r="4445" b="635"/>
          <wp:wrapTight wrapText="bothSides">
            <wp:wrapPolygon edited="0">
              <wp:start x="0" y="0"/>
              <wp:lineTo x="0" y="20796"/>
              <wp:lineTo x="1140" y="20796"/>
              <wp:lineTo x="21381" y="20796"/>
              <wp:lineTo x="21381" y="4159"/>
              <wp:lineTo x="684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ve_ted_pruhledne.png"/>
                  <pic:cNvPicPr/>
                </pic:nvPicPr>
                <pic:blipFill>
                  <a:blip r:embed="rId1">
                    <a:extLst>
                      <a:ext uri="{28A0092B-C50C-407E-A947-70E740481C1C}">
                        <a14:useLocalDpi xmlns:a14="http://schemas.microsoft.com/office/drawing/2010/main" val="0"/>
                      </a:ext>
                    </a:extLst>
                  </a:blip>
                  <a:stretch>
                    <a:fillRect/>
                  </a:stretch>
                </pic:blipFill>
                <pic:spPr>
                  <a:xfrm>
                    <a:off x="0" y="0"/>
                    <a:ext cx="1443355" cy="4949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35B9"/>
    <w:multiLevelType w:val="hybridMultilevel"/>
    <w:tmpl w:val="4E963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1332767"/>
    <w:multiLevelType w:val="hybridMultilevel"/>
    <w:tmpl w:val="AD3EC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346FE7"/>
    <w:multiLevelType w:val="hybridMultilevel"/>
    <w:tmpl w:val="7A4C4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0B7BCA"/>
    <w:multiLevelType w:val="hybridMultilevel"/>
    <w:tmpl w:val="0B144630"/>
    <w:lvl w:ilvl="0" w:tplc="9342E36A">
      <w:start w:val="34"/>
      <w:numFmt w:val="bullet"/>
      <w:lvlText w:val="-"/>
      <w:lvlJc w:val="left"/>
      <w:pPr>
        <w:ind w:left="1069" w:hanging="360"/>
      </w:pPr>
      <w:rPr>
        <w:rFonts w:ascii="Verdana" w:eastAsiaTheme="minorHAnsi" w:hAnsi="Verdana" w:cs="MyriadPro-Regular"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7C60499D"/>
    <w:multiLevelType w:val="hybridMultilevel"/>
    <w:tmpl w:val="14A67F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D13118E"/>
    <w:multiLevelType w:val="hybridMultilevel"/>
    <w:tmpl w:val="5F5E15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2F"/>
    <w:rsid w:val="0001004E"/>
    <w:rsid w:val="00016A1A"/>
    <w:rsid w:val="00021362"/>
    <w:rsid w:val="00023A94"/>
    <w:rsid w:val="00025C01"/>
    <w:rsid w:val="00036679"/>
    <w:rsid w:val="00036795"/>
    <w:rsid w:val="0004378C"/>
    <w:rsid w:val="00050E91"/>
    <w:rsid w:val="0005276A"/>
    <w:rsid w:val="00066C20"/>
    <w:rsid w:val="00067793"/>
    <w:rsid w:val="00085D5A"/>
    <w:rsid w:val="000A4B1E"/>
    <w:rsid w:val="000B004F"/>
    <w:rsid w:val="000C3FAF"/>
    <w:rsid w:val="000C4BEA"/>
    <w:rsid w:val="000D0F91"/>
    <w:rsid w:val="000E5997"/>
    <w:rsid w:val="001007F4"/>
    <w:rsid w:val="00123E10"/>
    <w:rsid w:val="00152D21"/>
    <w:rsid w:val="001548DA"/>
    <w:rsid w:val="00162AEF"/>
    <w:rsid w:val="00163E40"/>
    <w:rsid w:val="001659C6"/>
    <w:rsid w:val="00167B6C"/>
    <w:rsid w:val="001707D6"/>
    <w:rsid w:val="001747BD"/>
    <w:rsid w:val="001A1D38"/>
    <w:rsid w:val="001B5CD1"/>
    <w:rsid w:val="001C2BE8"/>
    <w:rsid w:val="001D1225"/>
    <w:rsid w:val="001E3014"/>
    <w:rsid w:val="001E73E4"/>
    <w:rsid w:val="001F5661"/>
    <w:rsid w:val="001F5D8D"/>
    <w:rsid w:val="0020065F"/>
    <w:rsid w:val="00210130"/>
    <w:rsid w:val="002468F4"/>
    <w:rsid w:val="002508FF"/>
    <w:rsid w:val="00290C51"/>
    <w:rsid w:val="00292B27"/>
    <w:rsid w:val="002B2248"/>
    <w:rsid w:val="002C2040"/>
    <w:rsid w:val="002D3969"/>
    <w:rsid w:val="002D4D41"/>
    <w:rsid w:val="002D6E17"/>
    <w:rsid w:val="002E0E0E"/>
    <w:rsid w:val="002E36AD"/>
    <w:rsid w:val="003254AC"/>
    <w:rsid w:val="003433A7"/>
    <w:rsid w:val="00374571"/>
    <w:rsid w:val="00376662"/>
    <w:rsid w:val="00393685"/>
    <w:rsid w:val="003A6DEA"/>
    <w:rsid w:val="003B0EED"/>
    <w:rsid w:val="003B4976"/>
    <w:rsid w:val="003B4EA2"/>
    <w:rsid w:val="003C274C"/>
    <w:rsid w:val="003C34DD"/>
    <w:rsid w:val="003D50A9"/>
    <w:rsid w:val="003D76B2"/>
    <w:rsid w:val="003E1EEC"/>
    <w:rsid w:val="003F1B0D"/>
    <w:rsid w:val="003F293F"/>
    <w:rsid w:val="00405347"/>
    <w:rsid w:val="00410AD0"/>
    <w:rsid w:val="00411018"/>
    <w:rsid w:val="00436CD9"/>
    <w:rsid w:val="00461DD8"/>
    <w:rsid w:val="00467B6D"/>
    <w:rsid w:val="0047612F"/>
    <w:rsid w:val="0048073E"/>
    <w:rsid w:val="00482B54"/>
    <w:rsid w:val="00483A05"/>
    <w:rsid w:val="004853A6"/>
    <w:rsid w:val="0049115C"/>
    <w:rsid w:val="004A1683"/>
    <w:rsid w:val="004D742F"/>
    <w:rsid w:val="004F035F"/>
    <w:rsid w:val="004F2281"/>
    <w:rsid w:val="00501879"/>
    <w:rsid w:val="005102A4"/>
    <w:rsid w:val="00521B67"/>
    <w:rsid w:val="005341A7"/>
    <w:rsid w:val="00551356"/>
    <w:rsid w:val="00583863"/>
    <w:rsid w:val="00586EED"/>
    <w:rsid w:val="0058788F"/>
    <w:rsid w:val="005906B0"/>
    <w:rsid w:val="00597D54"/>
    <w:rsid w:val="005A37E2"/>
    <w:rsid w:val="005A4577"/>
    <w:rsid w:val="005A5792"/>
    <w:rsid w:val="005B23A9"/>
    <w:rsid w:val="005D19DD"/>
    <w:rsid w:val="005F2A0C"/>
    <w:rsid w:val="00603A8F"/>
    <w:rsid w:val="006050C6"/>
    <w:rsid w:val="0064101B"/>
    <w:rsid w:val="00693A9D"/>
    <w:rsid w:val="006A00BF"/>
    <w:rsid w:val="006B2FBE"/>
    <w:rsid w:val="006C7C80"/>
    <w:rsid w:val="006F5DE6"/>
    <w:rsid w:val="00700DA5"/>
    <w:rsid w:val="00703D6B"/>
    <w:rsid w:val="007125A0"/>
    <w:rsid w:val="0078163D"/>
    <w:rsid w:val="0078444A"/>
    <w:rsid w:val="00785711"/>
    <w:rsid w:val="00787ED8"/>
    <w:rsid w:val="007957A0"/>
    <w:rsid w:val="007A1AE5"/>
    <w:rsid w:val="007A685B"/>
    <w:rsid w:val="007D6273"/>
    <w:rsid w:val="007D72C9"/>
    <w:rsid w:val="007E71AF"/>
    <w:rsid w:val="007F198A"/>
    <w:rsid w:val="007F3815"/>
    <w:rsid w:val="0083155C"/>
    <w:rsid w:val="00843EF4"/>
    <w:rsid w:val="0086524B"/>
    <w:rsid w:val="008874D6"/>
    <w:rsid w:val="0089321F"/>
    <w:rsid w:val="00893EDF"/>
    <w:rsid w:val="008A5A0B"/>
    <w:rsid w:val="008D20D4"/>
    <w:rsid w:val="008E595D"/>
    <w:rsid w:val="008E6AF2"/>
    <w:rsid w:val="0090271D"/>
    <w:rsid w:val="00913E44"/>
    <w:rsid w:val="00917354"/>
    <w:rsid w:val="00924D9A"/>
    <w:rsid w:val="00965B28"/>
    <w:rsid w:val="0098355C"/>
    <w:rsid w:val="0098380D"/>
    <w:rsid w:val="00996467"/>
    <w:rsid w:val="00997C82"/>
    <w:rsid w:val="009D730E"/>
    <w:rsid w:val="009F50CB"/>
    <w:rsid w:val="00A05FA9"/>
    <w:rsid w:val="00A06509"/>
    <w:rsid w:val="00A2236F"/>
    <w:rsid w:val="00A2623A"/>
    <w:rsid w:val="00A31A73"/>
    <w:rsid w:val="00A52FA4"/>
    <w:rsid w:val="00A62D9D"/>
    <w:rsid w:val="00A926CF"/>
    <w:rsid w:val="00A92D6B"/>
    <w:rsid w:val="00AB56B4"/>
    <w:rsid w:val="00AC1C1A"/>
    <w:rsid w:val="00AC27DC"/>
    <w:rsid w:val="00AD5D01"/>
    <w:rsid w:val="00AD7B13"/>
    <w:rsid w:val="00AE3A64"/>
    <w:rsid w:val="00AF52DC"/>
    <w:rsid w:val="00B01874"/>
    <w:rsid w:val="00B44885"/>
    <w:rsid w:val="00B4788D"/>
    <w:rsid w:val="00B62223"/>
    <w:rsid w:val="00B7202B"/>
    <w:rsid w:val="00B73F10"/>
    <w:rsid w:val="00B9173C"/>
    <w:rsid w:val="00BA33DA"/>
    <w:rsid w:val="00BB3AB4"/>
    <w:rsid w:val="00BC5BCB"/>
    <w:rsid w:val="00BD7B8B"/>
    <w:rsid w:val="00BE75C7"/>
    <w:rsid w:val="00C01205"/>
    <w:rsid w:val="00C37494"/>
    <w:rsid w:val="00C41739"/>
    <w:rsid w:val="00C51920"/>
    <w:rsid w:val="00C545E0"/>
    <w:rsid w:val="00C57C22"/>
    <w:rsid w:val="00C57F34"/>
    <w:rsid w:val="00C76C70"/>
    <w:rsid w:val="00C91753"/>
    <w:rsid w:val="00CA166B"/>
    <w:rsid w:val="00CB275C"/>
    <w:rsid w:val="00CB374A"/>
    <w:rsid w:val="00CB5B22"/>
    <w:rsid w:val="00CE47C8"/>
    <w:rsid w:val="00CE6129"/>
    <w:rsid w:val="00CF1E85"/>
    <w:rsid w:val="00D03D0E"/>
    <w:rsid w:val="00D04D32"/>
    <w:rsid w:val="00D069BD"/>
    <w:rsid w:val="00D114F3"/>
    <w:rsid w:val="00D179E2"/>
    <w:rsid w:val="00D204B4"/>
    <w:rsid w:val="00D30B4C"/>
    <w:rsid w:val="00D31D2B"/>
    <w:rsid w:val="00D404DA"/>
    <w:rsid w:val="00D51469"/>
    <w:rsid w:val="00D55EA6"/>
    <w:rsid w:val="00D633B7"/>
    <w:rsid w:val="00D81002"/>
    <w:rsid w:val="00D851AC"/>
    <w:rsid w:val="00D93505"/>
    <w:rsid w:val="00DA3A21"/>
    <w:rsid w:val="00DB4440"/>
    <w:rsid w:val="00DD0E26"/>
    <w:rsid w:val="00DD1502"/>
    <w:rsid w:val="00DF082A"/>
    <w:rsid w:val="00E03361"/>
    <w:rsid w:val="00E15D5A"/>
    <w:rsid w:val="00E22983"/>
    <w:rsid w:val="00E237C2"/>
    <w:rsid w:val="00E36BE2"/>
    <w:rsid w:val="00E457A5"/>
    <w:rsid w:val="00E4693D"/>
    <w:rsid w:val="00E469F2"/>
    <w:rsid w:val="00E524B9"/>
    <w:rsid w:val="00E57489"/>
    <w:rsid w:val="00E70AFE"/>
    <w:rsid w:val="00E82814"/>
    <w:rsid w:val="00E84983"/>
    <w:rsid w:val="00E96A09"/>
    <w:rsid w:val="00E96CC2"/>
    <w:rsid w:val="00EC4457"/>
    <w:rsid w:val="00ED2455"/>
    <w:rsid w:val="00ED386E"/>
    <w:rsid w:val="00F17896"/>
    <w:rsid w:val="00F21BE6"/>
    <w:rsid w:val="00F32A47"/>
    <w:rsid w:val="00F40F28"/>
    <w:rsid w:val="00F80296"/>
    <w:rsid w:val="00F9493E"/>
    <w:rsid w:val="00FB2E68"/>
    <w:rsid w:val="00FE5381"/>
    <w:rsid w:val="00FF072A"/>
    <w:rsid w:val="00FF6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88AC"/>
  <w15:docId w15:val="{BEBF3637-01CA-400D-A4ED-31E8BD0E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lang w:val="it-IT"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E0E0E"/>
  </w:style>
  <w:style w:type="paragraph" w:styleId="Nadpis2">
    <w:name w:val="heading 2"/>
    <w:basedOn w:val="Normln"/>
    <w:link w:val="Nadpis2Char"/>
    <w:uiPriority w:val="9"/>
    <w:qFormat/>
    <w:rsid w:val="00BE75C7"/>
    <w:pPr>
      <w:spacing w:before="100" w:beforeAutospacing="1" w:after="100" w:afterAutospacing="1" w:line="240" w:lineRule="auto"/>
      <w:jc w:val="left"/>
      <w:outlineLvl w:val="1"/>
    </w:pPr>
    <w:rPr>
      <w:rFonts w:ascii="Times New Roman" w:eastAsia="Times New Roman" w:hAnsi="Times New Roman"/>
      <w:b/>
      <w:bCs/>
      <w:sz w:val="36"/>
      <w:szCs w:val="36"/>
      <w:lang w:val="pl-PL" w:eastAsia="pl-PL"/>
    </w:rPr>
  </w:style>
  <w:style w:type="paragraph" w:styleId="Nadpis4">
    <w:name w:val="heading 4"/>
    <w:basedOn w:val="Normln"/>
    <w:next w:val="Normln"/>
    <w:link w:val="Nadpis4Char"/>
    <w:uiPriority w:val="9"/>
    <w:semiHidden/>
    <w:unhideWhenUsed/>
    <w:qFormat/>
    <w:rsid w:val="0040534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7666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ED2455"/>
    <w:rPr>
      <w:color w:val="0000FF" w:themeColor="hyperlink"/>
      <w:u w:val="single"/>
    </w:rPr>
  </w:style>
  <w:style w:type="paragraph" w:styleId="Odstavecseseznamem">
    <w:name w:val="List Paragraph"/>
    <w:basedOn w:val="Normln"/>
    <w:uiPriority w:val="34"/>
    <w:qFormat/>
    <w:rsid w:val="00597D54"/>
    <w:pPr>
      <w:ind w:left="720"/>
      <w:contextualSpacing/>
    </w:pPr>
  </w:style>
  <w:style w:type="character" w:customStyle="1" w:styleId="5yl5">
    <w:name w:val="_5yl5"/>
    <w:basedOn w:val="Standardnpsmoodstavce"/>
    <w:rsid w:val="00A05FA9"/>
  </w:style>
  <w:style w:type="paragraph" w:customStyle="1" w:styleId="Normale1">
    <w:name w:val="Normale1"/>
    <w:rsid w:val="00036679"/>
    <w:pPr>
      <w:spacing w:after="160" w:line="259" w:lineRule="auto"/>
      <w:jc w:val="left"/>
    </w:pPr>
    <w:rPr>
      <w:rFonts w:ascii="Calibri" w:eastAsia="Calibri" w:hAnsi="Calibri" w:cs="Calibri"/>
      <w:color w:val="000000"/>
      <w:sz w:val="22"/>
      <w:lang w:eastAsia="it-IT"/>
    </w:rPr>
  </w:style>
  <w:style w:type="character" w:customStyle="1" w:styleId="Nadpis2Char">
    <w:name w:val="Nadpis 2 Char"/>
    <w:basedOn w:val="Standardnpsmoodstavce"/>
    <w:link w:val="Nadpis2"/>
    <w:uiPriority w:val="9"/>
    <w:rsid w:val="00BE75C7"/>
    <w:rPr>
      <w:rFonts w:ascii="Times New Roman" w:eastAsia="Times New Roman" w:hAnsi="Times New Roman"/>
      <w:b/>
      <w:bCs/>
      <w:sz w:val="36"/>
      <w:szCs w:val="36"/>
      <w:lang w:val="pl-PL" w:eastAsia="pl-PL"/>
    </w:rPr>
  </w:style>
  <w:style w:type="paragraph" w:customStyle="1" w:styleId="gmail-normale1">
    <w:name w:val="gmail-normale1"/>
    <w:basedOn w:val="Normln"/>
    <w:rsid w:val="00B4788D"/>
    <w:pPr>
      <w:spacing w:before="100" w:beforeAutospacing="1" w:after="100" w:afterAutospacing="1" w:line="240" w:lineRule="auto"/>
      <w:jc w:val="left"/>
    </w:pPr>
    <w:rPr>
      <w:rFonts w:ascii="Times New Roman" w:eastAsia="Times New Roman" w:hAnsi="Times New Roman"/>
      <w:sz w:val="24"/>
      <w:szCs w:val="24"/>
      <w:lang w:val="pl-PL" w:eastAsia="pl-PL"/>
    </w:rPr>
  </w:style>
  <w:style w:type="character" w:customStyle="1" w:styleId="gmail-5yl5">
    <w:name w:val="gmail-5yl5"/>
    <w:basedOn w:val="Standardnpsmoodstavce"/>
    <w:rsid w:val="00B4788D"/>
  </w:style>
  <w:style w:type="character" w:styleId="Siln">
    <w:name w:val="Strong"/>
    <w:basedOn w:val="Standardnpsmoodstavce"/>
    <w:uiPriority w:val="22"/>
    <w:qFormat/>
    <w:rsid w:val="00E15D5A"/>
    <w:rPr>
      <w:b/>
      <w:bCs/>
    </w:rPr>
  </w:style>
  <w:style w:type="paragraph" w:styleId="Zhlav">
    <w:name w:val="header"/>
    <w:basedOn w:val="Normln"/>
    <w:link w:val="ZhlavChar"/>
    <w:uiPriority w:val="99"/>
    <w:unhideWhenUsed/>
    <w:rsid w:val="00E15D5A"/>
    <w:pPr>
      <w:tabs>
        <w:tab w:val="center" w:pos="4536"/>
        <w:tab w:val="right" w:pos="9072"/>
      </w:tabs>
      <w:spacing w:line="240" w:lineRule="auto"/>
    </w:pPr>
  </w:style>
  <w:style w:type="character" w:customStyle="1" w:styleId="ZhlavChar">
    <w:name w:val="Záhlaví Char"/>
    <w:basedOn w:val="Standardnpsmoodstavce"/>
    <w:link w:val="Zhlav"/>
    <w:uiPriority w:val="99"/>
    <w:rsid w:val="00E15D5A"/>
  </w:style>
  <w:style w:type="paragraph" w:styleId="Zpat">
    <w:name w:val="footer"/>
    <w:basedOn w:val="Normln"/>
    <w:link w:val="ZpatChar"/>
    <w:uiPriority w:val="99"/>
    <w:unhideWhenUsed/>
    <w:rsid w:val="00E15D5A"/>
    <w:pPr>
      <w:tabs>
        <w:tab w:val="center" w:pos="4536"/>
        <w:tab w:val="right" w:pos="9072"/>
      </w:tabs>
      <w:spacing w:line="240" w:lineRule="auto"/>
    </w:pPr>
  </w:style>
  <w:style w:type="character" w:customStyle="1" w:styleId="ZpatChar">
    <w:name w:val="Zápatí Char"/>
    <w:basedOn w:val="Standardnpsmoodstavce"/>
    <w:link w:val="Zpat"/>
    <w:uiPriority w:val="99"/>
    <w:rsid w:val="00E15D5A"/>
  </w:style>
  <w:style w:type="character" w:customStyle="1" w:styleId="Nadpis4Char">
    <w:name w:val="Nadpis 4 Char"/>
    <w:basedOn w:val="Standardnpsmoodstavce"/>
    <w:link w:val="Nadpis4"/>
    <w:uiPriority w:val="9"/>
    <w:semiHidden/>
    <w:rsid w:val="0040534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954062">
      <w:bodyDiv w:val="1"/>
      <w:marLeft w:val="0"/>
      <w:marRight w:val="0"/>
      <w:marTop w:val="0"/>
      <w:marBottom w:val="0"/>
      <w:divBdr>
        <w:top w:val="none" w:sz="0" w:space="0" w:color="auto"/>
        <w:left w:val="none" w:sz="0" w:space="0" w:color="auto"/>
        <w:bottom w:val="none" w:sz="0" w:space="0" w:color="auto"/>
        <w:right w:val="none" w:sz="0" w:space="0" w:color="auto"/>
      </w:divBdr>
    </w:div>
    <w:div w:id="1283539731">
      <w:bodyDiv w:val="1"/>
      <w:marLeft w:val="0"/>
      <w:marRight w:val="0"/>
      <w:marTop w:val="0"/>
      <w:marBottom w:val="0"/>
      <w:divBdr>
        <w:top w:val="none" w:sz="0" w:space="0" w:color="auto"/>
        <w:left w:val="none" w:sz="0" w:space="0" w:color="auto"/>
        <w:bottom w:val="none" w:sz="0" w:space="0" w:color="auto"/>
        <w:right w:val="none" w:sz="0" w:space="0" w:color="auto"/>
      </w:divBdr>
    </w:div>
    <w:div w:id="1397046875">
      <w:bodyDiv w:val="1"/>
      <w:marLeft w:val="0"/>
      <w:marRight w:val="0"/>
      <w:marTop w:val="0"/>
      <w:marBottom w:val="0"/>
      <w:divBdr>
        <w:top w:val="none" w:sz="0" w:space="0" w:color="auto"/>
        <w:left w:val="none" w:sz="0" w:space="0" w:color="auto"/>
        <w:bottom w:val="none" w:sz="0" w:space="0" w:color="auto"/>
        <w:right w:val="none" w:sz="0" w:space="0" w:color="auto"/>
      </w:divBdr>
      <w:divsChild>
        <w:div w:id="1974670266">
          <w:marLeft w:val="0"/>
          <w:marRight w:val="0"/>
          <w:marTop w:val="0"/>
          <w:marBottom w:val="0"/>
          <w:divBdr>
            <w:top w:val="none" w:sz="0" w:space="0" w:color="auto"/>
            <w:left w:val="none" w:sz="0" w:space="0" w:color="auto"/>
            <w:bottom w:val="none" w:sz="0" w:space="0" w:color="auto"/>
            <w:right w:val="none" w:sz="0" w:space="0" w:color="auto"/>
          </w:divBdr>
          <w:divsChild>
            <w:div w:id="1362897772">
              <w:marLeft w:val="0"/>
              <w:marRight w:val="0"/>
              <w:marTop w:val="0"/>
              <w:marBottom w:val="0"/>
              <w:divBdr>
                <w:top w:val="none" w:sz="0" w:space="0" w:color="auto"/>
                <w:left w:val="none" w:sz="0" w:space="0" w:color="auto"/>
                <w:bottom w:val="none" w:sz="0" w:space="0" w:color="auto"/>
                <w:right w:val="none" w:sz="0" w:space="0" w:color="auto"/>
              </w:divBdr>
              <w:divsChild>
                <w:div w:id="3898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813</Words>
  <Characters>4800</Characters>
  <Application>Microsoft Office Word</Application>
  <DocSecurity>0</DocSecurity>
  <Lines>40</Lines>
  <Paragraphs>11</Paragraphs>
  <ScaleCrop>false</ScaleCrop>
  <HeadingPairs>
    <vt:vector size="10" baseType="variant">
      <vt:variant>
        <vt:lpstr>Název</vt:lpstr>
      </vt:variant>
      <vt:variant>
        <vt:i4>1</vt:i4>
      </vt:variant>
      <vt:variant>
        <vt:lpstr>Tytuł</vt:lpstr>
      </vt:variant>
      <vt:variant>
        <vt:i4>1</vt:i4>
      </vt:variant>
      <vt:variant>
        <vt:lpstr>Titolo</vt:lpstr>
      </vt:variant>
      <vt:variant>
        <vt:i4>1</vt:i4>
      </vt:variant>
      <vt:variant>
        <vt:lpstr>Τίτλος</vt:lpstr>
      </vt:variant>
      <vt:variant>
        <vt:i4>1</vt:i4>
      </vt:variant>
      <vt:variant>
        <vt:lpstr>Título</vt:lpstr>
      </vt:variant>
      <vt:variant>
        <vt:i4>1</vt:i4>
      </vt:variant>
    </vt:vector>
  </HeadingPairs>
  <TitlesOfParts>
    <vt:vector size="5" baseType="lpstr">
      <vt:lpstr/>
      <vt:lpstr/>
      <vt:lpstr/>
      <vt: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Hana Cepova</cp:lastModifiedBy>
  <cp:revision>3</cp:revision>
  <dcterms:created xsi:type="dcterms:W3CDTF">2019-03-07T10:15:00Z</dcterms:created>
  <dcterms:modified xsi:type="dcterms:W3CDTF">2019-03-09T17:18:00Z</dcterms:modified>
</cp:coreProperties>
</file>